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08" w:rsidRPr="00446A1A" w:rsidRDefault="005D3FC2" w:rsidP="00610E3D">
      <w:pPr>
        <w:spacing w:line="360" w:lineRule="auto"/>
        <w:jc w:val="center"/>
        <w:rPr>
          <w:rFonts w:ascii="Times New Roman" w:hAnsi="Times New Roman" w:cs="Times New Roman"/>
          <w:b/>
          <w:lang w:val="en-US"/>
        </w:rPr>
      </w:pPr>
      <w:r w:rsidRPr="00446A1A">
        <w:rPr>
          <w:rFonts w:ascii="Times New Roman" w:hAnsi="Times New Roman" w:cs="Times New Roman"/>
          <w:b/>
          <w:lang w:val="en-US"/>
        </w:rPr>
        <w:t>INFORMATION ON PATENTS IN THE AREA OF INDUSTRIAL RESIDUES RECOVERY: THE CASE OF SLUDGE FROM DOMESTIC WASTEWATER TREATMENT</w:t>
      </w:r>
    </w:p>
    <w:p w:rsidR="00086108" w:rsidRPr="00610E3D" w:rsidRDefault="00086108" w:rsidP="00610E3D">
      <w:pPr>
        <w:spacing w:line="360" w:lineRule="auto"/>
        <w:jc w:val="center"/>
        <w:rPr>
          <w:rFonts w:ascii="Times New Roman" w:hAnsi="Times New Roman" w:cs="Times New Roman"/>
          <w:lang w:val="en-US"/>
        </w:rPr>
      </w:pPr>
    </w:p>
    <w:p w:rsidR="00086108" w:rsidRDefault="00086108" w:rsidP="00446A1A">
      <w:pPr>
        <w:spacing w:line="360" w:lineRule="auto"/>
        <w:jc w:val="center"/>
        <w:rPr>
          <w:rFonts w:ascii="Times New Roman" w:hAnsi="Times New Roman" w:cs="Times New Roman"/>
          <w:vertAlign w:val="superscript"/>
        </w:rPr>
      </w:pPr>
      <w:r w:rsidRPr="00610E3D">
        <w:rPr>
          <w:rFonts w:ascii="Times New Roman" w:hAnsi="Times New Roman" w:cs="Times New Roman"/>
        </w:rPr>
        <w:t xml:space="preserve">Cláudia T. </w:t>
      </w:r>
      <w:proofErr w:type="gramStart"/>
      <w:r w:rsidRPr="00610E3D">
        <w:rPr>
          <w:rFonts w:ascii="Times New Roman" w:hAnsi="Times New Roman" w:cs="Times New Roman"/>
        </w:rPr>
        <w:t>Kniess</w:t>
      </w:r>
      <w:r w:rsidRPr="00610E3D">
        <w:rPr>
          <w:rFonts w:ascii="Times New Roman" w:hAnsi="Times New Roman" w:cs="Times New Roman"/>
          <w:vertAlign w:val="superscript"/>
        </w:rPr>
        <w:t>1,</w:t>
      </w:r>
      <w:proofErr w:type="gramEnd"/>
      <w:r w:rsidRPr="00610E3D">
        <w:rPr>
          <w:rFonts w:ascii="Times New Roman" w:hAnsi="Times New Roman" w:cs="Times New Roman"/>
          <w:vertAlign w:val="superscript"/>
        </w:rPr>
        <w:t>2</w:t>
      </w:r>
      <w:r w:rsidR="00446A1A">
        <w:rPr>
          <w:rFonts w:ascii="Times New Roman" w:hAnsi="Times New Roman" w:cs="Times New Roman"/>
          <w:vertAlign w:val="superscript"/>
        </w:rPr>
        <w:t>*</w:t>
      </w:r>
      <w:r w:rsidRPr="00610E3D">
        <w:rPr>
          <w:rFonts w:ascii="Times New Roman" w:hAnsi="Times New Roman" w:cs="Times New Roman"/>
        </w:rPr>
        <w:t>, Cibele B. Martins</w:t>
      </w:r>
      <w:r w:rsidRPr="00610E3D">
        <w:rPr>
          <w:rFonts w:ascii="Times New Roman" w:hAnsi="Times New Roman" w:cs="Times New Roman"/>
          <w:vertAlign w:val="superscript"/>
        </w:rPr>
        <w:t>1</w:t>
      </w:r>
      <w:r w:rsidRPr="00610E3D">
        <w:rPr>
          <w:rFonts w:ascii="Times New Roman" w:hAnsi="Times New Roman" w:cs="Times New Roman"/>
        </w:rPr>
        <w:t>, Luc Quonian</w:t>
      </w:r>
      <w:r w:rsidRPr="00610E3D">
        <w:rPr>
          <w:rFonts w:ascii="Times New Roman" w:hAnsi="Times New Roman" w:cs="Times New Roman"/>
          <w:vertAlign w:val="superscript"/>
        </w:rPr>
        <w:t>1</w:t>
      </w:r>
      <w:r w:rsidRPr="00610E3D">
        <w:rPr>
          <w:rFonts w:ascii="Times New Roman" w:hAnsi="Times New Roman" w:cs="Times New Roman"/>
        </w:rPr>
        <w:t xml:space="preserve">,  </w:t>
      </w:r>
      <w:proofErr w:type="spellStart"/>
      <w:r w:rsidRPr="00610E3D">
        <w:rPr>
          <w:rFonts w:ascii="Times New Roman" w:hAnsi="Times New Roman" w:cs="Times New Roman"/>
        </w:rPr>
        <w:t>Delmar</w:t>
      </w:r>
      <w:proofErr w:type="spellEnd"/>
      <w:r w:rsidRPr="00610E3D">
        <w:rPr>
          <w:rFonts w:ascii="Times New Roman" w:hAnsi="Times New Roman" w:cs="Times New Roman"/>
        </w:rPr>
        <w:t xml:space="preserve"> Hirata</w:t>
      </w:r>
      <w:r w:rsidRPr="00610E3D">
        <w:rPr>
          <w:rFonts w:ascii="Times New Roman" w:hAnsi="Times New Roman" w:cs="Times New Roman"/>
          <w:vertAlign w:val="superscript"/>
        </w:rPr>
        <w:t>2</w:t>
      </w:r>
    </w:p>
    <w:p w:rsidR="00A327D2" w:rsidRPr="00610E3D" w:rsidRDefault="00A327D2" w:rsidP="00446A1A">
      <w:pPr>
        <w:spacing w:line="360" w:lineRule="auto"/>
        <w:jc w:val="center"/>
        <w:rPr>
          <w:rFonts w:ascii="Times New Roman" w:hAnsi="Times New Roman" w:cs="Times New Roman"/>
          <w:vertAlign w:val="superscript"/>
        </w:rPr>
      </w:pPr>
    </w:p>
    <w:p w:rsidR="00086108" w:rsidRPr="00610E3D" w:rsidRDefault="00086108" w:rsidP="00446A1A">
      <w:pPr>
        <w:spacing w:line="360" w:lineRule="auto"/>
        <w:jc w:val="center"/>
        <w:rPr>
          <w:rFonts w:ascii="Times New Roman" w:hAnsi="Times New Roman" w:cs="Times New Roman"/>
          <w:lang w:val="en-US"/>
        </w:rPr>
      </w:pPr>
      <w:r w:rsidRPr="00446A1A">
        <w:rPr>
          <w:rFonts w:ascii="Times New Roman" w:hAnsi="Times New Roman" w:cs="Times New Roman"/>
          <w:vertAlign w:val="superscript"/>
          <w:lang w:val="en-US"/>
        </w:rPr>
        <w:t>1</w:t>
      </w:r>
      <w:r w:rsidR="00446A1A" w:rsidRPr="00446A1A">
        <w:rPr>
          <w:rFonts w:ascii="Times New Roman" w:hAnsi="Times New Roman" w:cs="Times New Roman"/>
          <w:lang w:val="en-US"/>
        </w:rPr>
        <w:t xml:space="preserve"> </w:t>
      </w:r>
      <w:proofErr w:type="spellStart"/>
      <w:r w:rsidR="00446A1A" w:rsidRPr="00446A1A">
        <w:rPr>
          <w:rFonts w:ascii="Times New Roman" w:hAnsi="Times New Roman" w:cs="Times New Roman"/>
          <w:lang w:val="en-US"/>
        </w:rPr>
        <w:t>Post</w:t>
      </w:r>
      <w:r w:rsidRPr="00446A1A">
        <w:rPr>
          <w:rFonts w:ascii="Times New Roman" w:hAnsi="Times New Roman" w:cs="Times New Roman"/>
          <w:lang w:val="en-US"/>
        </w:rPr>
        <w:t>raduate</w:t>
      </w:r>
      <w:proofErr w:type="spellEnd"/>
      <w:r w:rsidRPr="00446A1A">
        <w:rPr>
          <w:rFonts w:ascii="Times New Roman" w:hAnsi="Times New Roman" w:cs="Times New Roman"/>
          <w:lang w:val="en-US"/>
        </w:rPr>
        <w:t xml:space="preserve"> Program in Administration – PPGA</w:t>
      </w:r>
    </w:p>
    <w:p w:rsidR="00086108" w:rsidRPr="00610E3D" w:rsidRDefault="00086108" w:rsidP="00446A1A">
      <w:pPr>
        <w:spacing w:line="360" w:lineRule="auto"/>
        <w:jc w:val="center"/>
        <w:rPr>
          <w:rFonts w:ascii="Times New Roman" w:hAnsi="Times New Roman" w:cs="Times New Roman"/>
          <w:lang w:val="en-US"/>
        </w:rPr>
      </w:pPr>
      <w:r w:rsidRPr="00610E3D">
        <w:rPr>
          <w:rFonts w:ascii="Times New Roman" w:hAnsi="Times New Roman" w:cs="Times New Roman"/>
          <w:vertAlign w:val="superscript"/>
          <w:lang w:val="en-US"/>
        </w:rPr>
        <w:t>2</w:t>
      </w:r>
      <w:r w:rsidRPr="00610E3D">
        <w:rPr>
          <w:rFonts w:ascii="Times New Roman" w:hAnsi="Times New Roman" w:cs="Times New Roman"/>
          <w:lang w:val="en-US"/>
        </w:rPr>
        <w:t xml:space="preserve"> Professional Master’s Program in Environmental Management and Sustainability - </w:t>
      </w:r>
      <w:proofErr w:type="spellStart"/>
      <w:r w:rsidRPr="00610E3D">
        <w:rPr>
          <w:rFonts w:ascii="Times New Roman" w:hAnsi="Times New Roman" w:cs="Times New Roman"/>
          <w:lang w:val="en-US"/>
        </w:rPr>
        <w:t>GeAS</w:t>
      </w:r>
      <w:proofErr w:type="spellEnd"/>
    </w:p>
    <w:p w:rsidR="00086108" w:rsidRPr="00610E3D" w:rsidRDefault="00610E3D" w:rsidP="00446A1A">
      <w:pPr>
        <w:spacing w:line="360" w:lineRule="auto"/>
        <w:jc w:val="center"/>
        <w:rPr>
          <w:rFonts w:ascii="Times New Roman" w:hAnsi="Times New Roman" w:cs="Times New Roman"/>
        </w:rPr>
      </w:pPr>
      <w:r w:rsidRPr="00610E3D">
        <w:rPr>
          <w:rFonts w:ascii="Times New Roman" w:hAnsi="Times New Roman" w:cs="Times New Roman"/>
        </w:rPr>
        <w:t>Nove de Julho</w:t>
      </w:r>
      <w:r w:rsidR="00446A1A">
        <w:rPr>
          <w:rFonts w:ascii="Times New Roman" w:hAnsi="Times New Roman" w:cs="Times New Roman"/>
        </w:rPr>
        <w:t xml:space="preserve"> </w:t>
      </w:r>
      <w:proofErr w:type="spellStart"/>
      <w:r w:rsidR="00446A1A">
        <w:rPr>
          <w:rFonts w:ascii="Times New Roman" w:hAnsi="Times New Roman" w:cs="Times New Roman"/>
        </w:rPr>
        <w:t>University</w:t>
      </w:r>
      <w:proofErr w:type="spellEnd"/>
      <w:r w:rsidRPr="00610E3D">
        <w:rPr>
          <w:rFonts w:ascii="Times New Roman" w:hAnsi="Times New Roman" w:cs="Times New Roman"/>
        </w:rPr>
        <w:t xml:space="preserve"> - São Paulo - </w:t>
      </w:r>
      <w:proofErr w:type="spellStart"/>
      <w:r w:rsidRPr="00610E3D">
        <w:rPr>
          <w:rFonts w:ascii="Times New Roman" w:hAnsi="Times New Roman" w:cs="Times New Roman"/>
        </w:rPr>
        <w:t>Braz</w:t>
      </w:r>
      <w:r w:rsidR="00086108" w:rsidRPr="00610E3D">
        <w:rPr>
          <w:rFonts w:ascii="Times New Roman" w:hAnsi="Times New Roman" w:cs="Times New Roman"/>
        </w:rPr>
        <w:t>il</w:t>
      </w:r>
      <w:proofErr w:type="spellEnd"/>
    </w:p>
    <w:p w:rsidR="00A327D2" w:rsidRPr="00446A1A" w:rsidRDefault="00446A1A" w:rsidP="00446A1A">
      <w:pPr>
        <w:spacing w:line="360" w:lineRule="auto"/>
        <w:jc w:val="center"/>
        <w:rPr>
          <w:rFonts w:ascii="Times New Roman" w:hAnsi="Times New Roman" w:cs="Times New Roman"/>
        </w:rPr>
      </w:pPr>
      <w:r w:rsidRPr="00446A1A">
        <w:rPr>
          <w:rFonts w:ascii="Times New Roman" w:hAnsi="Times New Roman" w:cs="Times New Roman"/>
        </w:rPr>
        <w:t>* ctkniess@uninove.br</w:t>
      </w:r>
      <w:r>
        <w:rPr>
          <w:rFonts w:ascii="Times New Roman" w:hAnsi="Times New Roman" w:cs="Times New Roman"/>
        </w:rPr>
        <w:t xml:space="preserve"> - </w:t>
      </w:r>
      <w:r w:rsidRPr="00446A1A">
        <w:rPr>
          <w:rFonts w:ascii="Times New Roman" w:hAnsi="Times New Roman" w:cs="Times New Roman"/>
        </w:rPr>
        <w:t>kniesscl@yahoo.com.br</w:t>
      </w:r>
    </w:p>
    <w:p w:rsidR="00446A1A" w:rsidRPr="00446A1A" w:rsidRDefault="00446A1A" w:rsidP="00446A1A">
      <w:pPr>
        <w:spacing w:line="360" w:lineRule="auto"/>
        <w:jc w:val="center"/>
        <w:rPr>
          <w:rFonts w:ascii="Times New Roman" w:hAnsi="Times New Roman" w:cs="Times New Roman"/>
          <w:b/>
        </w:rPr>
      </w:pPr>
    </w:p>
    <w:p w:rsidR="00446A1A" w:rsidRDefault="00446A1A" w:rsidP="00610E3D">
      <w:pPr>
        <w:spacing w:line="360" w:lineRule="auto"/>
        <w:jc w:val="both"/>
        <w:rPr>
          <w:rFonts w:ascii="Times New Roman" w:hAnsi="Times New Roman" w:cs="Times New Roman"/>
          <w:b/>
          <w:lang w:val="en-US"/>
        </w:rPr>
      </w:pPr>
    </w:p>
    <w:p w:rsidR="00346027" w:rsidRPr="00610E3D" w:rsidRDefault="00346027" w:rsidP="00610E3D">
      <w:pPr>
        <w:spacing w:line="360" w:lineRule="auto"/>
        <w:jc w:val="both"/>
        <w:rPr>
          <w:rFonts w:ascii="Times New Roman" w:hAnsi="Times New Roman" w:cs="Times New Roman"/>
          <w:b/>
          <w:lang w:val="en-US"/>
        </w:rPr>
      </w:pPr>
      <w:r w:rsidRPr="00610E3D">
        <w:rPr>
          <w:rFonts w:ascii="Times New Roman" w:hAnsi="Times New Roman" w:cs="Times New Roman"/>
          <w:b/>
          <w:lang w:val="en-US"/>
        </w:rPr>
        <w:t>1. INTRODUCTION</w:t>
      </w:r>
    </w:p>
    <w:p w:rsidR="00346027" w:rsidRPr="00610E3D" w:rsidRDefault="00346027" w:rsidP="00610E3D">
      <w:pPr>
        <w:spacing w:line="360" w:lineRule="auto"/>
        <w:jc w:val="both"/>
        <w:rPr>
          <w:rFonts w:ascii="Times New Roman" w:hAnsi="Times New Roman" w:cs="Times New Roman"/>
          <w:lang w:val="en-US"/>
        </w:rPr>
      </w:pPr>
    </w:p>
    <w:p w:rsidR="00B82035" w:rsidRDefault="00B82035" w:rsidP="00610E3D">
      <w:pPr>
        <w:spacing w:line="360" w:lineRule="auto"/>
        <w:jc w:val="both"/>
        <w:rPr>
          <w:rFonts w:ascii="Times New Roman" w:hAnsi="Times New Roman" w:cs="Times New Roman"/>
          <w:lang w:val="en-US"/>
        </w:rPr>
      </w:pPr>
      <w:r w:rsidRPr="00610E3D">
        <w:rPr>
          <w:rFonts w:ascii="Times New Roman" w:hAnsi="Times New Roman" w:cs="Times New Roman"/>
          <w:lang w:val="en-US"/>
        </w:rPr>
        <w:t xml:space="preserve">A technological innovation is defined by the introduction on the market of a product or production process technologically new or substantially improved </w:t>
      </w:r>
      <w:r w:rsidRPr="00446A1A">
        <w:rPr>
          <w:rFonts w:ascii="Times New Roman" w:hAnsi="Times New Roman" w:cs="Times New Roman"/>
          <w:lang w:val="en-US"/>
        </w:rPr>
        <w:t>(</w:t>
      </w:r>
      <w:r w:rsidR="00A327D2" w:rsidRPr="00446A1A">
        <w:rPr>
          <w:rFonts w:ascii="Times New Roman" w:hAnsi="Times New Roman" w:cs="Times New Roman"/>
          <w:lang w:val="en-US"/>
        </w:rPr>
        <w:t xml:space="preserve">PESQUISA DE INOVAÇÃO TECNOLÓGICA </w:t>
      </w:r>
      <w:r w:rsidRPr="00446A1A">
        <w:rPr>
          <w:rFonts w:ascii="Times New Roman" w:hAnsi="Times New Roman" w:cs="Times New Roman"/>
          <w:lang w:val="en-US"/>
        </w:rPr>
        <w:t xml:space="preserve">- PINTEC, 2005). According </w:t>
      </w:r>
      <w:proofErr w:type="spellStart"/>
      <w:r w:rsidRPr="00446A1A">
        <w:rPr>
          <w:rFonts w:ascii="Times New Roman" w:hAnsi="Times New Roman" w:cs="Times New Roman"/>
          <w:lang w:val="en-US"/>
        </w:rPr>
        <w:t>Tidd</w:t>
      </w:r>
      <w:proofErr w:type="spellEnd"/>
      <w:r w:rsidRPr="00446A1A">
        <w:rPr>
          <w:rFonts w:ascii="Times New Roman" w:hAnsi="Times New Roman" w:cs="Times New Roman"/>
          <w:lang w:val="en-US"/>
        </w:rPr>
        <w:t xml:space="preserve">, </w:t>
      </w:r>
      <w:proofErr w:type="spellStart"/>
      <w:r w:rsidR="00446A1A" w:rsidRPr="00446A1A">
        <w:rPr>
          <w:rFonts w:ascii="Times New Roman" w:hAnsi="Times New Roman" w:cs="Times New Roman"/>
          <w:lang w:val="en-US"/>
        </w:rPr>
        <w:t>Bessant</w:t>
      </w:r>
      <w:proofErr w:type="spellEnd"/>
      <w:r w:rsidR="005D3FC2">
        <w:rPr>
          <w:rFonts w:ascii="Times New Roman" w:hAnsi="Times New Roman" w:cs="Times New Roman"/>
          <w:lang w:val="en-US"/>
        </w:rPr>
        <w:t xml:space="preserve"> and </w:t>
      </w:r>
      <w:proofErr w:type="spellStart"/>
      <w:r w:rsidR="005D3FC2">
        <w:rPr>
          <w:rFonts w:ascii="Times New Roman" w:hAnsi="Times New Roman" w:cs="Times New Roman"/>
          <w:lang w:val="en-US"/>
        </w:rPr>
        <w:t>Pavitt</w:t>
      </w:r>
      <w:proofErr w:type="spellEnd"/>
      <w:r w:rsidRPr="00446A1A">
        <w:rPr>
          <w:rFonts w:ascii="Times New Roman" w:hAnsi="Times New Roman" w:cs="Times New Roman"/>
          <w:lang w:val="en-US"/>
        </w:rPr>
        <w:t xml:space="preserve"> (2008), the process of innovation is the key to company business, associated</w:t>
      </w:r>
      <w:r w:rsidRPr="006A6799">
        <w:rPr>
          <w:rFonts w:ascii="Times New Roman" w:hAnsi="Times New Roman" w:cs="Times New Roman"/>
          <w:lang w:val="en-US"/>
        </w:rPr>
        <w:t xml:space="preserve"> with the renovation and development of business, renewing what the company offers and how it creates and delivers that offer. Innovation, therefore, is an essential</w:t>
      </w:r>
      <w:r w:rsidRPr="00610E3D">
        <w:rPr>
          <w:rFonts w:ascii="Times New Roman" w:hAnsi="Times New Roman" w:cs="Times New Roman"/>
          <w:lang w:val="en-US"/>
        </w:rPr>
        <w:t xml:space="preserve"> activity linked to survival and growth.</w:t>
      </w:r>
    </w:p>
    <w:p w:rsidR="00A327D2" w:rsidRPr="00610E3D" w:rsidRDefault="00A327D2" w:rsidP="00610E3D">
      <w:pPr>
        <w:spacing w:line="360" w:lineRule="auto"/>
        <w:jc w:val="both"/>
        <w:rPr>
          <w:rFonts w:ascii="Times New Roman" w:hAnsi="Times New Roman" w:cs="Times New Roman"/>
          <w:lang w:val="en-US"/>
        </w:rPr>
      </w:pPr>
    </w:p>
    <w:p w:rsidR="00B82035" w:rsidRPr="006A6799" w:rsidRDefault="00B82035" w:rsidP="00610E3D">
      <w:pPr>
        <w:spacing w:line="360" w:lineRule="auto"/>
        <w:jc w:val="both"/>
        <w:rPr>
          <w:rFonts w:ascii="Times New Roman" w:hAnsi="Times New Roman" w:cs="Times New Roman"/>
          <w:lang w:val="en-US"/>
        </w:rPr>
      </w:pPr>
      <w:r w:rsidRPr="00610E3D">
        <w:rPr>
          <w:rFonts w:ascii="Times New Roman" w:hAnsi="Times New Roman" w:cs="Times New Roman"/>
          <w:lang w:val="en-US"/>
        </w:rPr>
        <w:t>To meet the dimensions of sustainability innovations should generate positive economic, social and environmental results, at the same time. It is important to point out t</w:t>
      </w:r>
      <w:r w:rsidRPr="006A6799">
        <w:rPr>
          <w:rFonts w:ascii="Times New Roman" w:hAnsi="Times New Roman" w:cs="Times New Roman"/>
          <w:lang w:val="en-US"/>
        </w:rPr>
        <w:t xml:space="preserve">he difficulty of </w:t>
      </w:r>
      <w:r w:rsidR="00086108" w:rsidRPr="006A6799">
        <w:rPr>
          <w:rFonts w:ascii="Times New Roman" w:hAnsi="Times New Roman" w:cs="Times New Roman"/>
          <w:lang w:val="en-US"/>
        </w:rPr>
        <w:t>concealing</w:t>
      </w:r>
      <w:r w:rsidRPr="006A6799">
        <w:rPr>
          <w:rFonts w:ascii="Times New Roman" w:hAnsi="Times New Roman" w:cs="Times New Roman"/>
          <w:lang w:val="en-US"/>
        </w:rPr>
        <w:t xml:space="preserve"> these interests without losing competitiveness, considering the uncertainties that innovations bring, essentially when very radical or with a high degree of novelty. </w:t>
      </w:r>
    </w:p>
    <w:p w:rsidR="00A327D2" w:rsidRPr="006A6799" w:rsidRDefault="00A327D2" w:rsidP="00610E3D">
      <w:pPr>
        <w:spacing w:line="360" w:lineRule="auto"/>
        <w:jc w:val="both"/>
        <w:rPr>
          <w:rFonts w:ascii="Times New Roman" w:hAnsi="Times New Roman" w:cs="Times New Roman"/>
          <w:lang w:val="en-US"/>
        </w:rPr>
      </w:pPr>
    </w:p>
    <w:p w:rsidR="00553014" w:rsidRPr="006A6799" w:rsidRDefault="005D3FC2" w:rsidP="00610E3D">
      <w:pPr>
        <w:spacing w:line="360" w:lineRule="auto"/>
        <w:jc w:val="both"/>
        <w:rPr>
          <w:rFonts w:ascii="Times New Roman" w:hAnsi="Times New Roman" w:cs="Times New Roman"/>
          <w:lang w:val="en-US"/>
        </w:rPr>
      </w:pPr>
      <w:proofErr w:type="spellStart"/>
      <w:r>
        <w:rPr>
          <w:rFonts w:ascii="Times New Roman" w:hAnsi="Times New Roman" w:cs="Times New Roman"/>
          <w:lang w:val="en-US"/>
        </w:rPr>
        <w:t>Barbieri</w:t>
      </w:r>
      <w:proofErr w:type="spellEnd"/>
      <w:r>
        <w:rPr>
          <w:rFonts w:ascii="Times New Roman" w:hAnsi="Times New Roman" w:cs="Times New Roman"/>
          <w:lang w:val="en-US"/>
        </w:rPr>
        <w:t>,</w:t>
      </w:r>
      <w:r w:rsidR="00B82035" w:rsidRPr="006A6799">
        <w:rPr>
          <w:rFonts w:ascii="Times New Roman" w:hAnsi="Times New Roman" w:cs="Times New Roman"/>
          <w:lang w:val="en-US"/>
        </w:rPr>
        <w:t xml:space="preserve"> </w:t>
      </w:r>
      <w:r w:rsidR="00B82035" w:rsidRPr="006A6799">
        <w:rPr>
          <w:rFonts w:ascii="Times New Roman" w:hAnsi="Times New Roman" w:cs="Times New Roman"/>
          <w:i/>
          <w:lang w:val="en-US"/>
        </w:rPr>
        <w:t>et al</w:t>
      </w:r>
      <w:r w:rsidR="00A327D2" w:rsidRPr="006A6799">
        <w:rPr>
          <w:rFonts w:ascii="Times New Roman" w:hAnsi="Times New Roman" w:cs="Times New Roman"/>
          <w:i/>
          <w:lang w:val="en-US"/>
        </w:rPr>
        <w:t>.</w:t>
      </w:r>
      <w:r w:rsidR="00B82035" w:rsidRPr="006A6799">
        <w:rPr>
          <w:rFonts w:ascii="Times New Roman" w:hAnsi="Times New Roman" w:cs="Times New Roman"/>
          <w:i/>
          <w:lang w:val="en-US"/>
        </w:rPr>
        <w:t>,</w:t>
      </w:r>
      <w:r w:rsidR="00B82035" w:rsidRPr="006A6799">
        <w:rPr>
          <w:rFonts w:ascii="Times New Roman" w:hAnsi="Times New Roman" w:cs="Times New Roman"/>
          <w:lang w:val="en-US"/>
        </w:rPr>
        <w:t xml:space="preserve"> (2010) defines sustainable innovation as the introduction (production, assimilation or exploitation) of products, production processes, or business or management methods that are new or significantly improved for the organization in question, bringing economic, social and environmental benefits, when compared with </w:t>
      </w:r>
      <w:r w:rsidR="00B82035" w:rsidRPr="006A6799">
        <w:rPr>
          <w:rFonts w:ascii="Times New Roman" w:hAnsi="Times New Roman" w:cs="Times New Roman"/>
          <w:lang w:val="en-US"/>
        </w:rPr>
        <w:lastRenderedPageBreak/>
        <w:t>the relevant alternatives, not just reducing negative impacts, but advancing in net benefits.</w:t>
      </w:r>
    </w:p>
    <w:p w:rsidR="00553014" w:rsidRPr="006A6799" w:rsidRDefault="00553014"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To ensure the appropriation of the results obtained from the process of technological innovation of enterprises that have invested in Research and Development, the society grants, through the </w:t>
      </w:r>
      <w:r w:rsidRPr="006A6799">
        <w:rPr>
          <w:rFonts w:ascii="Times New Roman" w:hAnsi="Times New Roman" w:cs="Times New Roman"/>
          <w:color w:val="000000" w:themeColor="text1"/>
          <w:lang w:val="en-US"/>
        </w:rPr>
        <w:t>patent</w:t>
      </w:r>
      <w:r w:rsidRPr="006A6799">
        <w:rPr>
          <w:rFonts w:ascii="Times New Roman" w:hAnsi="Times New Roman" w:cs="Times New Roman"/>
          <w:lang w:val="en-US"/>
        </w:rPr>
        <w:t>, to these organizations a temporary legal protection method. The patent allows the exploitation of its innovation in return for detailed information about substantial part of technical content contained in that mat</w:t>
      </w:r>
      <w:r w:rsidR="00086108" w:rsidRPr="006A6799">
        <w:rPr>
          <w:rFonts w:ascii="Times New Roman" w:hAnsi="Times New Roman" w:cs="Times New Roman"/>
          <w:lang w:val="en-US"/>
        </w:rPr>
        <w:t xml:space="preserve">ter protected by law. </w:t>
      </w:r>
      <w:proofErr w:type="gramStart"/>
      <w:r w:rsidR="00086108" w:rsidRPr="006A6799">
        <w:rPr>
          <w:rFonts w:ascii="Times New Roman" w:hAnsi="Times New Roman" w:cs="Times New Roman"/>
          <w:lang w:val="en-US"/>
        </w:rPr>
        <w:t>(</w:t>
      </w:r>
      <w:r w:rsidR="00A327D2" w:rsidRPr="006A6799">
        <w:rPr>
          <w:rFonts w:ascii="Times New Roman" w:hAnsi="Times New Roman" w:cs="Times New Roman"/>
          <w:lang w:val="en-US"/>
        </w:rPr>
        <w:t>GARNICA and TORKOMIAN</w:t>
      </w:r>
      <w:r w:rsidRPr="006A6799">
        <w:rPr>
          <w:rFonts w:ascii="Times New Roman" w:hAnsi="Times New Roman" w:cs="Times New Roman"/>
          <w:lang w:val="en-US"/>
        </w:rPr>
        <w:t>, 2009).</w:t>
      </w:r>
      <w:proofErr w:type="gramEnd"/>
    </w:p>
    <w:p w:rsidR="00A327D2" w:rsidRPr="006A6799" w:rsidRDefault="00A327D2" w:rsidP="00610E3D">
      <w:pPr>
        <w:spacing w:line="360" w:lineRule="auto"/>
        <w:jc w:val="both"/>
        <w:rPr>
          <w:rFonts w:ascii="Times New Roman" w:hAnsi="Times New Roman" w:cs="Times New Roman"/>
          <w:lang w:val="en-US"/>
        </w:rPr>
      </w:pPr>
    </w:p>
    <w:p w:rsidR="00A327D2" w:rsidRPr="006A6799" w:rsidRDefault="00553014"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The patent data can show changes in the structure and development of creative activities of a country, in industry, technologies and in enterprises. Patents can also indicate dependency changes of certain technologies, in addition to its dissemination and scientific penetration, te</w:t>
      </w:r>
      <w:r w:rsidR="005D3FC2">
        <w:rPr>
          <w:rFonts w:ascii="Times New Roman" w:hAnsi="Times New Roman" w:cs="Times New Roman"/>
          <w:lang w:val="en-US"/>
        </w:rPr>
        <w:t>chnical and, ultimately, market</w:t>
      </w:r>
      <w:r w:rsidRPr="006A6799">
        <w:rPr>
          <w:rFonts w:ascii="Times New Roman" w:hAnsi="Times New Roman" w:cs="Times New Roman"/>
          <w:lang w:val="en-US"/>
        </w:rPr>
        <w:t xml:space="preserve"> (ORGANISATION FOR ECONOMIC CO-OPERATION AND DEVELOPMENT, 2002). </w:t>
      </w:r>
    </w:p>
    <w:p w:rsidR="00A327D2" w:rsidRPr="006A6799" w:rsidRDefault="00A327D2" w:rsidP="00610E3D">
      <w:pPr>
        <w:spacing w:line="360" w:lineRule="auto"/>
        <w:jc w:val="both"/>
        <w:rPr>
          <w:rFonts w:ascii="Times New Roman" w:hAnsi="Times New Roman" w:cs="Times New Roman"/>
          <w:lang w:val="en-US"/>
        </w:rPr>
      </w:pPr>
    </w:p>
    <w:p w:rsidR="0083582D" w:rsidRPr="006A6799" w:rsidRDefault="0083582D" w:rsidP="00610E3D">
      <w:pPr>
        <w:spacing w:line="360" w:lineRule="auto"/>
        <w:jc w:val="both"/>
        <w:rPr>
          <w:rFonts w:ascii="Times New Roman" w:hAnsi="Times New Roman" w:cs="Times New Roman"/>
          <w:lang w:val="en-US"/>
        </w:rPr>
      </w:pPr>
      <w:proofErr w:type="spellStart"/>
      <w:r w:rsidRPr="006A6799">
        <w:rPr>
          <w:rFonts w:ascii="Times New Roman" w:hAnsi="Times New Roman" w:cs="Times New Roman"/>
          <w:lang w:val="en-US"/>
        </w:rPr>
        <w:t>Puhlmann</w:t>
      </w:r>
      <w:proofErr w:type="spellEnd"/>
      <w:r w:rsidRPr="006A6799">
        <w:rPr>
          <w:rFonts w:ascii="Times New Roman" w:hAnsi="Times New Roman" w:cs="Times New Roman"/>
          <w:lang w:val="en-US"/>
        </w:rPr>
        <w:t xml:space="preserve"> and </w:t>
      </w:r>
      <w:proofErr w:type="spellStart"/>
      <w:r w:rsidRPr="006A6799">
        <w:rPr>
          <w:rFonts w:ascii="Times New Roman" w:hAnsi="Times New Roman" w:cs="Times New Roman"/>
          <w:lang w:val="en-US"/>
        </w:rPr>
        <w:t>Moreira</w:t>
      </w:r>
      <w:proofErr w:type="spellEnd"/>
      <w:r w:rsidRPr="006A6799">
        <w:rPr>
          <w:rFonts w:ascii="Times New Roman" w:hAnsi="Times New Roman" w:cs="Times New Roman"/>
          <w:lang w:val="en-US"/>
        </w:rPr>
        <w:t xml:space="preserve"> (2004) say that patents can be used as a source of information for a variety of purposes, among which stand out: (a) identification of technological alternatives; (b) identification of technological developments already made; (c) evaluation of future markets, since the patenting usually precede the placing on the market in a few years; (d) evaluation of emerging technologies, in order to characterize the trends of technological development in a particular area of knowledge; (e) evaluation of the activities of Research and Development and the detection of strategic changes of institutions and companies.</w:t>
      </w:r>
    </w:p>
    <w:p w:rsidR="00A327D2" w:rsidRPr="006A6799" w:rsidRDefault="00A327D2" w:rsidP="00610E3D">
      <w:pPr>
        <w:spacing w:line="360" w:lineRule="auto"/>
        <w:jc w:val="both"/>
        <w:rPr>
          <w:rFonts w:ascii="Times New Roman" w:hAnsi="Times New Roman" w:cs="Times New Roman"/>
          <w:lang w:val="en-US"/>
        </w:rPr>
      </w:pPr>
    </w:p>
    <w:p w:rsidR="00866401" w:rsidRPr="006A6799" w:rsidRDefault="0083582D"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According to </w:t>
      </w:r>
      <w:proofErr w:type="spellStart"/>
      <w:r w:rsidR="00A327D2" w:rsidRPr="006A6799">
        <w:rPr>
          <w:rFonts w:ascii="Times New Roman" w:hAnsi="Times New Roman" w:cs="Times New Roman"/>
          <w:lang w:val="en-US"/>
        </w:rPr>
        <w:t>Barbieri</w:t>
      </w:r>
      <w:proofErr w:type="spellEnd"/>
      <w:r w:rsidR="00A327D2" w:rsidRPr="006A6799">
        <w:rPr>
          <w:rFonts w:ascii="Times New Roman" w:hAnsi="Times New Roman" w:cs="Times New Roman"/>
          <w:lang w:val="en-US"/>
        </w:rPr>
        <w:t xml:space="preserve">, </w:t>
      </w:r>
      <w:r w:rsidR="00A327D2" w:rsidRPr="006A6799">
        <w:rPr>
          <w:rFonts w:ascii="Times New Roman" w:hAnsi="Times New Roman" w:cs="Times New Roman"/>
          <w:i/>
          <w:lang w:val="en-US"/>
        </w:rPr>
        <w:t>et al.,</w:t>
      </w:r>
      <w:r w:rsidR="00A327D2" w:rsidRPr="006A6799">
        <w:rPr>
          <w:rFonts w:ascii="Times New Roman" w:hAnsi="Times New Roman" w:cs="Times New Roman"/>
          <w:lang w:val="en-US"/>
        </w:rPr>
        <w:t xml:space="preserve"> (2010) </w:t>
      </w:r>
      <w:r w:rsidRPr="006A6799">
        <w:rPr>
          <w:rFonts w:ascii="Times New Roman" w:hAnsi="Times New Roman" w:cs="Times New Roman"/>
          <w:lang w:val="en-US"/>
        </w:rPr>
        <w:t xml:space="preserve">the process of knowledge production and its implementation on the part of the organization constitutes the central theme of the literature on the management of technological innovation. However, there are few works dealing with the marketing of such </w:t>
      </w:r>
      <w:proofErr w:type="spellStart"/>
      <w:r w:rsidRPr="006A6799">
        <w:rPr>
          <w:rFonts w:ascii="Times New Roman" w:hAnsi="Times New Roman" w:cs="Times New Roman"/>
          <w:lang w:val="en-US"/>
        </w:rPr>
        <w:t>knowledges</w:t>
      </w:r>
      <w:proofErr w:type="spellEnd"/>
      <w:r w:rsidRPr="006A6799">
        <w:rPr>
          <w:rFonts w:ascii="Times New Roman" w:hAnsi="Times New Roman" w:cs="Times New Roman"/>
          <w:lang w:val="en-US"/>
        </w:rPr>
        <w:t>, subject related to the process of technology transfer between different organizations. There are few studies on patenting and licensing of technologies produced under the administrative optics in the available literature.</w:t>
      </w:r>
    </w:p>
    <w:p w:rsidR="00A327D2" w:rsidRPr="006A6799" w:rsidRDefault="00A327D2" w:rsidP="00610E3D">
      <w:pPr>
        <w:spacing w:line="360" w:lineRule="auto"/>
        <w:jc w:val="both"/>
        <w:rPr>
          <w:rFonts w:ascii="Times New Roman" w:hAnsi="Times New Roman" w:cs="Times New Roman"/>
          <w:lang w:val="en-US"/>
        </w:rPr>
      </w:pPr>
    </w:p>
    <w:p w:rsidR="00241091" w:rsidRPr="006A6799" w:rsidRDefault="00866401"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As an example of sustainable innovation we can quote the reuse of sludge coming from domestic wastewater treatment</w:t>
      </w:r>
      <w:r w:rsidR="00A327D2" w:rsidRPr="006A6799">
        <w:rPr>
          <w:rFonts w:ascii="Times New Roman" w:hAnsi="Times New Roman" w:cs="Times New Roman"/>
          <w:lang w:val="en-US"/>
        </w:rPr>
        <w:t xml:space="preserve"> (</w:t>
      </w:r>
      <w:r w:rsidR="005D3FC2" w:rsidRPr="006A6799">
        <w:rPr>
          <w:rFonts w:ascii="Times New Roman" w:hAnsi="Times New Roman" w:cs="Times New Roman"/>
          <w:lang w:val="en-US"/>
        </w:rPr>
        <w:t>sewage sludge</w:t>
      </w:r>
      <w:r w:rsidR="00A327D2" w:rsidRPr="006A6799">
        <w:rPr>
          <w:rFonts w:ascii="Times New Roman" w:hAnsi="Times New Roman" w:cs="Times New Roman"/>
          <w:lang w:val="en-US"/>
        </w:rPr>
        <w:t>)</w:t>
      </w:r>
      <w:r w:rsidRPr="006A6799">
        <w:rPr>
          <w:rFonts w:ascii="Times New Roman" w:hAnsi="Times New Roman" w:cs="Times New Roman"/>
          <w:lang w:val="en-US"/>
        </w:rPr>
        <w:t xml:space="preserve"> in the production of new </w:t>
      </w:r>
      <w:r w:rsidRPr="006A6799">
        <w:rPr>
          <w:rFonts w:ascii="Times New Roman" w:hAnsi="Times New Roman" w:cs="Times New Roman"/>
          <w:lang w:val="en-US"/>
        </w:rPr>
        <w:lastRenderedPageBreak/>
        <w:t>materials. The disposal of sewage sludge is a common problem in many communities in Brazil. The main polluting agents of water resources in urban areas are the sewers, which often are released directly in bodies of water. The lack of adequate sanitation conditions can contribute to the proliferation of many infectious and parasitic diseases, as well as the degradation of water bodies (COSTA and COSTA, 2011).</w:t>
      </w:r>
    </w:p>
    <w:p w:rsidR="00A327D2" w:rsidRPr="006A6799" w:rsidRDefault="00A327D2" w:rsidP="00610E3D">
      <w:pPr>
        <w:spacing w:line="360" w:lineRule="auto"/>
        <w:jc w:val="both"/>
        <w:rPr>
          <w:rFonts w:ascii="Times New Roman" w:hAnsi="Times New Roman" w:cs="Times New Roman"/>
          <w:lang w:val="en-US"/>
        </w:rPr>
      </w:pPr>
    </w:p>
    <w:p w:rsidR="00241091" w:rsidRPr="006A6799" w:rsidRDefault="00241091"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The final proper disposal of this waste is a difficult step in the operating process of a sewage treatment station (ETE), because </w:t>
      </w:r>
      <w:proofErr w:type="gramStart"/>
      <w:r w:rsidRPr="006A6799">
        <w:rPr>
          <w:rFonts w:ascii="Times New Roman" w:hAnsi="Times New Roman" w:cs="Times New Roman"/>
          <w:lang w:val="en-US"/>
        </w:rPr>
        <w:t>your</w:t>
      </w:r>
      <w:proofErr w:type="gramEnd"/>
      <w:r w:rsidRPr="006A6799">
        <w:rPr>
          <w:rFonts w:ascii="Times New Roman" w:hAnsi="Times New Roman" w:cs="Times New Roman"/>
          <w:lang w:val="en-US"/>
        </w:rPr>
        <w:t xml:space="preserve"> planning has been overlooked and presents a cost that can reach 60% of the operating budget of a treatment system. Waste management can mean a market with good potential prospects in the areas of design, planning and management of services, equipment and supplies (ANDREOLI and PEGORINI, 1998; MIKI, ANDRIGUETI and ALEM SOBRINHO, 2001).</w:t>
      </w:r>
    </w:p>
    <w:p w:rsidR="00A327D2" w:rsidRPr="006A6799" w:rsidRDefault="00A327D2" w:rsidP="00610E3D">
      <w:pPr>
        <w:spacing w:line="360" w:lineRule="auto"/>
        <w:jc w:val="both"/>
        <w:rPr>
          <w:rFonts w:ascii="Times New Roman" w:hAnsi="Times New Roman" w:cs="Times New Roman"/>
          <w:lang w:val="en-US"/>
        </w:rPr>
      </w:pPr>
    </w:p>
    <w:p w:rsidR="00346027" w:rsidRPr="006A6799" w:rsidRDefault="00241091"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The choice of alternatives for final disposal of sludge is the consequence of the local situation of technology and available resources. Between these alternatives </w:t>
      </w:r>
      <w:r w:rsidR="00A327D2" w:rsidRPr="006A6799">
        <w:rPr>
          <w:rFonts w:ascii="Times New Roman" w:hAnsi="Times New Roman" w:cs="Times New Roman"/>
          <w:lang w:val="en-US"/>
        </w:rPr>
        <w:t>are</w:t>
      </w:r>
      <w:r w:rsidRPr="006A6799">
        <w:rPr>
          <w:rFonts w:ascii="Times New Roman" w:hAnsi="Times New Roman" w:cs="Times New Roman"/>
          <w:lang w:val="en-US"/>
        </w:rPr>
        <w:t xml:space="preserve"> incineration, use in agriculture, landfill disposal and use as an alternative raw material to industries (PESQUISA NACIONAL DE SANEAMENTO BÁSICO, 2010).</w:t>
      </w:r>
    </w:p>
    <w:p w:rsidR="00A327D2" w:rsidRPr="006A6799" w:rsidRDefault="00A327D2" w:rsidP="00610E3D">
      <w:pPr>
        <w:spacing w:line="360" w:lineRule="auto"/>
        <w:jc w:val="both"/>
        <w:rPr>
          <w:rFonts w:ascii="Times New Roman" w:hAnsi="Times New Roman" w:cs="Times New Roman"/>
          <w:lang w:val="en-US"/>
        </w:rPr>
      </w:pPr>
    </w:p>
    <w:p w:rsidR="00346027" w:rsidRPr="006A6799" w:rsidRDefault="00346027"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The use of </w:t>
      </w:r>
      <w:r w:rsidR="00240BAD" w:rsidRPr="006A6799">
        <w:rPr>
          <w:rFonts w:ascii="Times New Roman" w:hAnsi="Times New Roman" w:cs="Times New Roman"/>
          <w:lang w:val="en-US"/>
        </w:rPr>
        <w:t xml:space="preserve">sewage sludge </w:t>
      </w:r>
      <w:r w:rsidRPr="006A6799">
        <w:rPr>
          <w:rFonts w:ascii="Times New Roman" w:hAnsi="Times New Roman" w:cs="Times New Roman"/>
          <w:lang w:val="en-US"/>
        </w:rPr>
        <w:t xml:space="preserve">as raw material in the ceramic industry is a practice that has been adopted in several countries (Germany, Spain, Japan and others) and presents a number of advantages over other types of use, because the operations inherent to the ceramic industry (ovens operating at high temperatures) make that health risks are reduced to the maximum (ARAÚJO, LEITE, </w:t>
      </w:r>
      <w:r w:rsidRPr="006A6799">
        <w:rPr>
          <w:rFonts w:ascii="Times New Roman" w:hAnsi="Times New Roman" w:cs="Times New Roman"/>
          <w:i/>
          <w:lang w:val="en-US"/>
        </w:rPr>
        <w:t>et al</w:t>
      </w:r>
      <w:r w:rsidRPr="006A6799">
        <w:rPr>
          <w:rFonts w:ascii="Times New Roman" w:hAnsi="Times New Roman" w:cs="Times New Roman"/>
          <w:lang w:val="en-US"/>
        </w:rPr>
        <w:t>., 2008).</w:t>
      </w:r>
    </w:p>
    <w:p w:rsidR="00240BAD" w:rsidRPr="006A6799" w:rsidRDefault="00240BAD" w:rsidP="00610E3D">
      <w:pPr>
        <w:spacing w:line="360" w:lineRule="auto"/>
        <w:jc w:val="both"/>
        <w:rPr>
          <w:rFonts w:ascii="Times New Roman" w:hAnsi="Times New Roman" w:cs="Times New Roman"/>
          <w:lang w:val="en-US"/>
        </w:rPr>
      </w:pPr>
    </w:p>
    <w:p w:rsidR="00346027" w:rsidRPr="006A6799" w:rsidRDefault="00346027"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Within this context, this paper aims to make a survey of the technologies used for the recycling of </w:t>
      </w:r>
      <w:r w:rsidR="00240BAD" w:rsidRPr="006A6799">
        <w:rPr>
          <w:rFonts w:ascii="Times New Roman" w:hAnsi="Times New Roman" w:cs="Times New Roman"/>
          <w:lang w:val="en-US"/>
        </w:rPr>
        <w:t xml:space="preserve">sewage sludge </w:t>
      </w:r>
      <w:r w:rsidRPr="006A6799">
        <w:rPr>
          <w:rFonts w:ascii="Times New Roman" w:hAnsi="Times New Roman" w:cs="Times New Roman"/>
          <w:lang w:val="en-US"/>
        </w:rPr>
        <w:t>in ceramic products by means of information available in international databases of patent.</w:t>
      </w:r>
    </w:p>
    <w:p w:rsidR="00866401" w:rsidRPr="006A6799" w:rsidRDefault="00866401" w:rsidP="00610E3D">
      <w:pPr>
        <w:spacing w:line="360" w:lineRule="auto"/>
        <w:rPr>
          <w:rFonts w:ascii="Times New Roman" w:hAnsi="Times New Roman" w:cs="Times New Roman"/>
          <w:lang w:val="en-US"/>
        </w:rPr>
      </w:pPr>
    </w:p>
    <w:p w:rsidR="00866401" w:rsidRPr="006A6799" w:rsidRDefault="00346027" w:rsidP="00610E3D">
      <w:pPr>
        <w:spacing w:line="360" w:lineRule="auto"/>
        <w:jc w:val="both"/>
        <w:rPr>
          <w:rFonts w:ascii="Times New Roman" w:hAnsi="Times New Roman" w:cs="Times New Roman"/>
          <w:b/>
          <w:lang w:val="en-US"/>
        </w:rPr>
      </w:pPr>
      <w:r w:rsidRPr="006A6799">
        <w:rPr>
          <w:rFonts w:ascii="Times New Roman" w:hAnsi="Times New Roman" w:cs="Times New Roman"/>
          <w:b/>
          <w:lang w:val="en-US"/>
        </w:rPr>
        <w:t>2. METHODOLOGY</w:t>
      </w:r>
    </w:p>
    <w:p w:rsidR="00346027" w:rsidRPr="006A6799" w:rsidRDefault="00346027" w:rsidP="00610E3D">
      <w:pPr>
        <w:spacing w:line="360" w:lineRule="auto"/>
        <w:jc w:val="both"/>
        <w:rPr>
          <w:rFonts w:ascii="Times New Roman" w:hAnsi="Times New Roman" w:cs="Times New Roman"/>
          <w:lang w:val="en-US"/>
        </w:rPr>
      </w:pPr>
    </w:p>
    <w:p w:rsidR="0083582D" w:rsidRPr="006A6799" w:rsidRDefault="00346027"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Information on the patent applications and results are available in the various databases of competent government agencies, especially the National Institute of Industrial Property (INPI), the European Patent Office (EPO) and the World Intellectual Property Organization (WIPO).</w:t>
      </w:r>
    </w:p>
    <w:p w:rsidR="00240BAD" w:rsidRPr="006A6799" w:rsidRDefault="00240BAD" w:rsidP="00610E3D">
      <w:pPr>
        <w:spacing w:line="360" w:lineRule="auto"/>
        <w:jc w:val="both"/>
        <w:rPr>
          <w:rFonts w:ascii="Times New Roman" w:hAnsi="Times New Roman" w:cs="Times New Roman"/>
          <w:lang w:val="en-US"/>
        </w:rPr>
      </w:pPr>
    </w:p>
    <w:p w:rsidR="00EF3D26" w:rsidRPr="006A6799" w:rsidRDefault="00346027"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For this study we conducted a survey in the literature of the area on the layout alternatives and recycling wastewater treatment sludge.</w:t>
      </w:r>
      <w:r w:rsidR="00EF3D26" w:rsidRPr="006A6799">
        <w:rPr>
          <w:rFonts w:ascii="Times New Roman" w:hAnsi="Times New Roman" w:cs="Times New Roman"/>
          <w:lang w:val="en-US"/>
        </w:rPr>
        <w:t xml:space="preserve"> Following were consulted the information available at the World Intellectual Property Organization (WIPO), specifically the tool Patent Scope: (http://patentscope.wipo.int/search/en/search.jsf). It was used as key words to search the terms "Sewage Sludge", "Sludge and Ceramic", "Process", among others.</w:t>
      </w:r>
    </w:p>
    <w:p w:rsidR="00240BAD" w:rsidRPr="006A6799" w:rsidRDefault="00240BAD" w:rsidP="00610E3D">
      <w:pPr>
        <w:spacing w:line="360" w:lineRule="auto"/>
        <w:jc w:val="both"/>
        <w:rPr>
          <w:rFonts w:ascii="Times New Roman" w:hAnsi="Times New Roman" w:cs="Times New Roman"/>
          <w:lang w:val="en-US"/>
        </w:rPr>
      </w:pPr>
    </w:p>
    <w:p w:rsidR="00EF3D26" w:rsidRPr="006A6799" w:rsidRDefault="00EF3D26" w:rsidP="00610E3D">
      <w:pPr>
        <w:widowControl w:val="0"/>
        <w:autoSpaceDE w:val="0"/>
        <w:autoSpaceDN w:val="0"/>
        <w:adjustRightInd w:val="0"/>
        <w:spacing w:line="360" w:lineRule="auto"/>
        <w:jc w:val="both"/>
        <w:rPr>
          <w:rFonts w:ascii="Times New Roman" w:hAnsi="Times New Roman" w:cs="Times New Roman"/>
          <w:lang w:val="en-US"/>
        </w:rPr>
      </w:pPr>
      <w:r w:rsidRPr="006A6799">
        <w:rPr>
          <w:rFonts w:ascii="Times New Roman" w:hAnsi="Times New Roman" w:cs="Times New Roman"/>
          <w:lang w:val="en-US"/>
        </w:rPr>
        <w:t>From the information obtained it was conducted a survey related to the following parameters:</w:t>
      </w:r>
    </w:p>
    <w:p w:rsidR="00240BAD" w:rsidRPr="006A6799" w:rsidRDefault="00240BAD" w:rsidP="00610E3D">
      <w:pPr>
        <w:widowControl w:val="0"/>
        <w:autoSpaceDE w:val="0"/>
        <w:autoSpaceDN w:val="0"/>
        <w:adjustRightInd w:val="0"/>
        <w:spacing w:line="360" w:lineRule="auto"/>
        <w:jc w:val="both"/>
        <w:rPr>
          <w:rFonts w:ascii="Times New Roman" w:hAnsi="Times New Roman" w:cs="Times New Roman"/>
          <w:lang w:val="en-US"/>
        </w:rPr>
      </w:pPr>
    </w:p>
    <w:p w:rsidR="00EF3D26" w:rsidRPr="006A6799" w:rsidRDefault="00EF3D26" w:rsidP="00610E3D">
      <w:pPr>
        <w:widowControl w:val="0"/>
        <w:autoSpaceDE w:val="0"/>
        <w:autoSpaceDN w:val="0"/>
        <w:adjustRightInd w:val="0"/>
        <w:spacing w:line="360" w:lineRule="auto"/>
        <w:jc w:val="both"/>
        <w:rPr>
          <w:rFonts w:ascii="Times New Roman" w:hAnsi="Times New Roman" w:cs="Times New Roman"/>
          <w:lang w:val="en-US"/>
        </w:rPr>
      </w:pPr>
      <w:r w:rsidRPr="006A6799">
        <w:rPr>
          <w:rFonts w:ascii="Times New Roman" w:hAnsi="Times New Roman" w:cs="Times New Roman"/>
          <w:lang w:val="en-US"/>
        </w:rPr>
        <w:t>a) Countries with more patent applications related to the area in question;</w:t>
      </w:r>
    </w:p>
    <w:p w:rsidR="00EF3D26" w:rsidRPr="006A6799" w:rsidRDefault="00EF3D26"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b) Prevailing technologies on sewage sludge recycling.</w:t>
      </w:r>
    </w:p>
    <w:p w:rsidR="00086108" w:rsidRPr="006A6799" w:rsidRDefault="00086108" w:rsidP="00610E3D">
      <w:pPr>
        <w:spacing w:line="360" w:lineRule="auto"/>
        <w:jc w:val="both"/>
        <w:rPr>
          <w:rFonts w:ascii="Times New Roman" w:hAnsi="Times New Roman" w:cs="Times New Roman"/>
          <w:b/>
          <w:lang w:val="en-US"/>
        </w:rPr>
      </w:pPr>
    </w:p>
    <w:p w:rsidR="00086108" w:rsidRPr="006A6799" w:rsidRDefault="00086108" w:rsidP="00610E3D">
      <w:pPr>
        <w:spacing w:line="360" w:lineRule="auto"/>
        <w:jc w:val="both"/>
        <w:rPr>
          <w:rFonts w:ascii="Times New Roman" w:hAnsi="Times New Roman" w:cs="Times New Roman"/>
          <w:b/>
          <w:lang w:val="en-US"/>
        </w:rPr>
      </w:pPr>
    </w:p>
    <w:p w:rsidR="00EF3D26" w:rsidRPr="006A6799" w:rsidRDefault="00EF3D26" w:rsidP="00610E3D">
      <w:pPr>
        <w:spacing w:line="360" w:lineRule="auto"/>
        <w:jc w:val="both"/>
        <w:rPr>
          <w:rFonts w:ascii="Times New Roman" w:hAnsi="Times New Roman" w:cs="Times New Roman"/>
          <w:b/>
          <w:lang w:val="en-US"/>
        </w:rPr>
      </w:pPr>
      <w:r w:rsidRPr="006A6799">
        <w:rPr>
          <w:rFonts w:ascii="Times New Roman" w:hAnsi="Times New Roman" w:cs="Times New Roman"/>
          <w:b/>
          <w:lang w:val="en-US"/>
        </w:rPr>
        <w:t>3. RESULTS AND DISCUSSION</w:t>
      </w:r>
    </w:p>
    <w:p w:rsidR="00B82035" w:rsidRPr="006A6799" w:rsidRDefault="00B82035" w:rsidP="00610E3D">
      <w:pPr>
        <w:spacing w:line="360" w:lineRule="auto"/>
        <w:jc w:val="both"/>
        <w:rPr>
          <w:rFonts w:ascii="Times New Roman" w:hAnsi="Times New Roman" w:cs="Times New Roman"/>
          <w:lang w:val="en-US"/>
        </w:rPr>
      </w:pPr>
    </w:p>
    <w:p w:rsidR="00EF3D26" w:rsidRPr="006A6799" w:rsidRDefault="00EF3D26"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Table 1 presents the main alternative from disposal and recycling of sewage sludge found in the literature.</w:t>
      </w:r>
    </w:p>
    <w:p w:rsidR="00EF3D26" w:rsidRPr="006A6799" w:rsidRDefault="00EF3D26" w:rsidP="00610E3D">
      <w:pPr>
        <w:spacing w:line="360" w:lineRule="auto"/>
        <w:jc w:val="both"/>
        <w:rPr>
          <w:rFonts w:ascii="Times New Roman" w:hAnsi="Times New Roman" w:cs="Times New Roman"/>
          <w:lang w:val="en-US"/>
        </w:rPr>
      </w:pPr>
    </w:p>
    <w:p w:rsidR="00EF3D26" w:rsidRPr="006A6799" w:rsidRDefault="00EF3D26"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Table 1 - Main disposition alternatives and recycling of sewage sludge.</w:t>
      </w:r>
    </w:p>
    <w:p w:rsidR="00B82035" w:rsidRPr="006A6799" w:rsidRDefault="00B82035" w:rsidP="00610E3D">
      <w:pPr>
        <w:spacing w:line="360" w:lineRule="auto"/>
        <w:jc w:val="both"/>
        <w:rPr>
          <w:rFonts w:ascii="Times New Roman" w:hAnsi="Times New Roman" w:cs="Times New Roman"/>
          <w:lang w:val="en-US"/>
        </w:rPr>
      </w:pPr>
    </w:p>
    <w:tbl>
      <w:tblPr>
        <w:tblStyle w:val="Tabelacomgrade1"/>
        <w:tblW w:w="5000" w:type="pct"/>
        <w:tblLook w:val="04A0"/>
      </w:tblPr>
      <w:tblGrid>
        <w:gridCol w:w="3708"/>
        <w:gridCol w:w="4808"/>
      </w:tblGrid>
      <w:tr w:rsidR="00EF3D26" w:rsidRPr="006A6799" w:rsidTr="00EF3D26">
        <w:trPr>
          <w:trHeight w:val="568"/>
        </w:trPr>
        <w:tc>
          <w:tcPr>
            <w:tcW w:w="2177" w:type="pct"/>
            <w:vAlign w:val="center"/>
          </w:tcPr>
          <w:p w:rsidR="00EF3D26" w:rsidRPr="006A6799" w:rsidRDefault="00EF3D26" w:rsidP="00240BAD">
            <w:pPr>
              <w:jc w:val="center"/>
              <w:rPr>
                <w:b/>
                <w:bCs/>
                <w:color w:val="auto"/>
              </w:rPr>
            </w:pPr>
            <w:proofErr w:type="spellStart"/>
            <w:r w:rsidRPr="006A6799">
              <w:rPr>
                <w:b/>
                <w:color w:val="auto"/>
              </w:rPr>
              <w:t>Disposition</w:t>
            </w:r>
            <w:proofErr w:type="spellEnd"/>
            <w:r w:rsidRPr="006A6799">
              <w:rPr>
                <w:b/>
                <w:color w:val="auto"/>
              </w:rPr>
              <w:t xml:space="preserve"> </w:t>
            </w:r>
            <w:proofErr w:type="spellStart"/>
            <w:r w:rsidRPr="006A6799">
              <w:rPr>
                <w:b/>
                <w:color w:val="auto"/>
              </w:rPr>
              <w:t>Alternatives</w:t>
            </w:r>
            <w:proofErr w:type="spellEnd"/>
          </w:p>
        </w:tc>
        <w:tc>
          <w:tcPr>
            <w:tcW w:w="2823" w:type="pct"/>
            <w:vAlign w:val="center"/>
          </w:tcPr>
          <w:p w:rsidR="00EF3D26" w:rsidRPr="006A6799" w:rsidRDefault="00EF3D26" w:rsidP="00240BAD">
            <w:pPr>
              <w:jc w:val="center"/>
              <w:rPr>
                <w:b/>
                <w:color w:val="auto"/>
              </w:rPr>
            </w:pPr>
            <w:r w:rsidRPr="006A6799">
              <w:rPr>
                <w:b/>
                <w:color w:val="auto"/>
                <w:lang w:val="en-US"/>
              </w:rPr>
              <w:t>Theoretical Reference</w:t>
            </w:r>
          </w:p>
        </w:tc>
      </w:tr>
      <w:tr w:rsidR="00EF3D26" w:rsidRPr="006A6799" w:rsidTr="00EF3D26">
        <w:tc>
          <w:tcPr>
            <w:tcW w:w="2177" w:type="pct"/>
            <w:tcBorders>
              <w:bottom w:val="single" w:sz="4" w:space="0" w:color="auto"/>
            </w:tcBorders>
            <w:vAlign w:val="center"/>
          </w:tcPr>
          <w:p w:rsidR="00EF3D26" w:rsidRPr="006A6799" w:rsidRDefault="00EF3D26" w:rsidP="00240BAD">
            <w:pPr>
              <w:rPr>
                <w:bCs/>
                <w:color w:val="auto"/>
              </w:rPr>
            </w:pPr>
            <w:proofErr w:type="spellStart"/>
            <w:r w:rsidRPr="006A6799">
              <w:rPr>
                <w:color w:val="auto"/>
              </w:rPr>
              <w:t>Landfill</w:t>
            </w:r>
            <w:proofErr w:type="spellEnd"/>
          </w:p>
        </w:tc>
        <w:tc>
          <w:tcPr>
            <w:tcW w:w="2823" w:type="pct"/>
            <w:tcBorders>
              <w:bottom w:val="single" w:sz="4" w:space="0" w:color="auto"/>
            </w:tcBorders>
          </w:tcPr>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07"/>
                <w:citation/>
              </w:sdtPr>
              <w:sdtContent>
                <w:r w:rsidRPr="006A6799">
                  <w:fldChar w:fldCharType="begin"/>
                </w:r>
                <w:r w:rsidR="00EF3D26" w:rsidRPr="006A6799">
                  <w:rPr>
                    <w:color w:val="auto"/>
                  </w:rPr>
                  <w:instrText xml:space="preserve"> CITATION San03 \l 1046 </w:instrText>
                </w:r>
                <w:r w:rsidRPr="006A6799">
                  <w:fldChar w:fldCharType="separate"/>
                </w:r>
                <w:r w:rsidR="00EF3D26" w:rsidRPr="006A6799">
                  <w:rPr>
                    <w:noProof/>
                    <w:color w:val="auto"/>
                  </w:rPr>
                  <w:t>(Santos, 2003)</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08"/>
                <w:citation/>
              </w:sdtPr>
              <w:sdtContent>
                <w:r w:rsidRPr="006A6799">
                  <w:fldChar w:fldCharType="begin"/>
                </w:r>
                <w:r w:rsidR="00EF3D26" w:rsidRPr="006A6799">
                  <w:rPr>
                    <w:color w:val="auto"/>
                  </w:rPr>
                  <w:instrText xml:space="preserve"> CITATION And01 \l 1046 </w:instrText>
                </w:r>
                <w:r w:rsidRPr="006A6799">
                  <w:fldChar w:fldCharType="separate"/>
                </w:r>
                <w:r w:rsidR="00EF3D26" w:rsidRPr="006A6799">
                  <w:rPr>
                    <w:noProof/>
                    <w:color w:val="auto"/>
                  </w:rPr>
                  <w:t>(Andreoli, Sperling, &amp; Fernandes, 2001)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995984999"/>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tc>
      </w:tr>
      <w:tr w:rsidR="00EF3D26" w:rsidRPr="006A6799" w:rsidTr="00EF3D26">
        <w:tc>
          <w:tcPr>
            <w:tcW w:w="2177" w:type="pct"/>
            <w:vAlign w:val="center"/>
          </w:tcPr>
          <w:p w:rsidR="00EF3D26" w:rsidRPr="006A6799" w:rsidRDefault="00EF3D26" w:rsidP="00240BAD">
            <w:pPr>
              <w:rPr>
                <w:bCs/>
                <w:color w:val="auto"/>
              </w:rPr>
            </w:pPr>
            <w:proofErr w:type="spellStart"/>
            <w:r w:rsidRPr="006A6799">
              <w:rPr>
                <w:color w:val="auto"/>
              </w:rPr>
              <w:t>Incineration</w:t>
            </w:r>
            <w:proofErr w:type="spellEnd"/>
          </w:p>
        </w:tc>
        <w:tc>
          <w:tcPr>
            <w:tcW w:w="2823" w:type="pct"/>
          </w:tcPr>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09"/>
                <w:citation/>
              </w:sdtPr>
              <w:sdtContent>
                <w:r w:rsidRPr="006A6799">
                  <w:fldChar w:fldCharType="begin"/>
                </w:r>
                <w:r w:rsidR="00EF3D26" w:rsidRPr="006A6799">
                  <w:rPr>
                    <w:color w:val="auto"/>
                  </w:rPr>
                  <w:instrText xml:space="preserve"> CITATION San03 \l 1046 </w:instrText>
                </w:r>
                <w:r w:rsidRPr="006A6799">
                  <w:fldChar w:fldCharType="separate"/>
                </w:r>
                <w:r w:rsidR="00EF3D26" w:rsidRPr="006A6799">
                  <w:rPr>
                    <w:noProof/>
                    <w:color w:val="auto"/>
                  </w:rPr>
                  <w:t>(Santos, 2003)</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10"/>
                <w:citation/>
              </w:sdtPr>
              <w:sdtContent>
                <w:r w:rsidRPr="006A6799">
                  <w:fldChar w:fldCharType="begin"/>
                </w:r>
                <w:r w:rsidR="00EF3D26" w:rsidRPr="006A6799">
                  <w:rPr>
                    <w:color w:val="auto"/>
                  </w:rPr>
                  <w:instrText xml:space="preserve"> CITATION And01 \l 1046 </w:instrText>
                </w:r>
                <w:r w:rsidRPr="006A6799">
                  <w:fldChar w:fldCharType="separate"/>
                </w:r>
                <w:r w:rsidR="00EF3D26" w:rsidRPr="006A6799">
                  <w:rPr>
                    <w:noProof/>
                    <w:color w:val="auto"/>
                  </w:rPr>
                  <w:t>(Andreoli, Sperling, &amp; Fernandes, 2001)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287667318"/>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tc>
      </w:tr>
      <w:tr w:rsidR="00EF3D26" w:rsidRPr="006A6799" w:rsidTr="00EF3D26">
        <w:tc>
          <w:tcPr>
            <w:tcW w:w="2177" w:type="pct"/>
            <w:vAlign w:val="center"/>
          </w:tcPr>
          <w:p w:rsidR="00EF3D26" w:rsidRPr="006A6799" w:rsidRDefault="00EF3D26" w:rsidP="00FC2913">
            <w:pPr>
              <w:autoSpaceDE w:val="0"/>
              <w:autoSpaceDN w:val="0"/>
              <w:adjustRightInd w:val="0"/>
              <w:jc w:val="left"/>
              <w:rPr>
                <w:bCs/>
                <w:color w:val="auto"/>
              </w:rPr>
            </w:pPr>
            <w:r w:rsidRPr="006A6799">
              <w:rPr>
                <w:color w:val="auto"/>
              </w:rPr>
              <w:t xml:space="preserve"> </w:t>
            </w:r>
            <w:r w:rsidRPr="006A6799">
              <w:rPr>
                <w:color w:val="auto"/>
                <w:lang w:val="en-US"/>
              </w:rPr>
              <w:t xml:space="preserve">Superficial </w:t>
            </w:r>
            <w:r w:rsidR="00FC2913" w:rsidRPr="006A6799">
              <w:rPr>
                <w:color w:val="auto"/>
                <w:lang w:val="en-US"/>
              </w:rPr>
              <w:t>G</w:t>
            </w:r>
            <w:r w:rsidRPr="006A6799">
              <w:rPr>
                <w:color w:val="auto"/>
                <w:lang w:val="en-US"/>
              </w:rPr>
              <w:t xml:space="preserve">round </w:t>
            </w:r>
            <w:proofErr w:type="spellStart"/>
            <w:r w:rsidRPr="006A6799">
              <w:rPr>
                <w:color w:val="auto"/>
                <w:lang w:val="en-US"/>
              </w:rPr>
              <w:t>d</w:t>
            </w:r>
            <w:r w:rsidR="00FC2913" w:rsidRPr="006A6799">
              <w:rPr>
                <w:color w:val="auto"/>
                <w:lang w:val="en-US"/>
              </w:rPr>
              <w:t>D</w:t>
            </w:r>
            <w:r w:rsidRPr="006A6799">
              <w:rPr>
                <w:color w:val="auto"/>
                <w:lang w:val="en-US"/>
              </w:rPr>
              <w:t>sposal</w:t>
            </w:r>
            <w:proofErr w:type="spellEnd"/>
            <w:r w:rsidR="00FC2913" w:rsidRPr="006A6799">
              <w:rPr>
                <w:color w:val="auto"/>
              </w:rPr>
              <w:t xml:space="preserve"> (</w:t>
            </w:r>
            <w:proofErr w:type="spellStart"/>
            <w:r w:rsidR="00FC2913" w:rsidRPr="006A6799">
              <w:rPr>
                <w:color w:val="auto"/>
              </w:rPr>
              <w:t>L</w:t>
            </w:r>
            <w:r w:rsidRPr="006A6799">
              <w:rPr>
                <w:color w:val="auto"/>
              </w:rPr>
              <w:t>andfarming</w:t>
            </w:r>
            <w:proofErr w:type="spellEnd"/>
            <w:r w:rsidRPr="006A6799">
              <w:rPr>
                <w:color w:val="auto"/>
              </w:rPr>
              <w:t>)</w:t>
            </w:r>
          </w:p>
        </w:tc>
        <w:tc>
          <w:tcPr>
            <w:tcW w:w="2823" w:type="pct"/>
          </w:tcPr>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802411"/>
                <w:citation/>
              </w:sdtPr>
              <w:sdtContent>
                <w:r w:rsidRPr="006A6799">
                  <w:fldChar w:fldCharType="begin"/>
                </w:r>
                <w:r w:rsidR="00EF3D26" w:rsidRPr="006A6799">
                  <w:rPr>
                    <w:color w:val="auto"/>
                  </w:rPr>
                  <w:instrText xml:space="preserve"> CITATION San03 \l 1046 </w:instrText>
                </w:r>
                <w:r w:rsidRPr="006A6799">
                  <w:fldChar w:fldCharType="separate"/>
                </w:r>
                <w:r w:rsidR="00EF3D26" w:rsidRPr="006A6799">
                  <w:rPr>
                    <w:noProof/>
                    <w:color w:val="auto"/>
                  </w:rPr>
                  <w:t>(Santos, 2003)</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802412"/>
                <w:citation/>
              </w:sdtPr>
              <w:sdtContent>
                <w:r w:rsidRPr="006A6799">
                  <w:fldChar w:fldCharType="begin"/>
                </w:r>
                <w:r w:rsidR="00EF3D26" w:rsidRPr="006A6799">
                  <w:rPr>
                    <w:color w:val="auto"/>
                  </w:rPr>
                  <w:instrText xml:space="preserve"> CITATION And01 \l 1046 </w:instrText>
                </w:r>
                <w:r w:rsidRPr="006A6799">
                  <w:fldChar w:fldCharType="separate"/>
                </w:r>
                <w:r w:rsidR="00EF3D26" w:rsidRPr="006A6799">
                  <w:rPr>
                    <w:noProof/>
                    <w:color w:val="auto"/>
                  </w:rPr>
                  <w:t>(Andreoli, Sperling, &amp; Fernandes, 2001)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835835427"/>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tc>
      </w:tr>
      <w:tr w:rsidR="00EF3D26" w:rsidRPr="006A6799" w:rsidTr="00EF3D26">
        <w:tc>
          <w:tcPr>
            <w:tcW w:w="2177" w:type="pct"/>
            <w:vAlign w:val="center"/>
          </w:tcPr>
          <w:p w:rsidR="00EF3D26" w:rsidRPr="006A6799" w:rsidRDefault="00FC2913" w:rsidP="00240BAD">
            <w:pPr>
              <w:autoSpaceDE w:val="0"/>
              <w:autoSpaceDN w:val="0"/>
              <w:adjustRightInd w:val="0"/>
              <w:jc w:val="left"/>
              <w:rPr>
                <w:bCs/>
                <w:color w:val="auto"/>
              </w:rPr>
            </w:pPr>
            <w:r w:rsidRPr="006A6799">
              <w:rPr>
                <w:color w:val="auto"/>
                <w:lang w:val="en-US"/>
              </w:rPr>
              <w:t>Recovery of Degraded A</w:t>
            </w:r>
            <w:r w:rsidR="00EF3D26" w:rsidRPr="006A6799">
              <w:rPr>
                <w:color w:val="auto"/>
                <w:lang w:val="en-US"/>
              </w:rPr>
              <w:t>reas</w:t>
            </w:r>
          </w:p>
        </w:tc>
        <w:tc>
          <w:tcPr>
            <w:tcW w:w="2823" w:type="pct"/>
          </w:tcPr>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802413"/>
                <w:citation/>
              </w:sdtPr>
              <w:sdtContent>
                <w:r w:rsidRPr="006A6799">
                  <w:fldChar w:fldCharType="begin"/>
                </w:r>
                <w:r w:rsidR="00EF3D26" w:rsidRPr="006A6799">
                  <w:rPr>
                    <w:color w:val="auto"/>
                  </w:rPr>
                  <w:instrText xml:space="preserve"> CITATION San03 \l 1046 </w:instrText>
                </w:r>
                <w:r w:rsidRPr="006A6799">
                  <w:fldChar w:fldCharType="separate"/>
                </w:r>
                <w:r w:rsidR="00EF3D26" w:rsidRPr="006A6799">
                  <w:rPr>
                    <w:noProof/>
                    <w:color w:val="auto"/>
                  </w:rPr>
                  <w:t>(Santos, 2003)</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802414"/>
                <w:citation/>
              </w:sdtPr>
              <w:sdtContent>
                <w:r w:rsidRPr="006A6799">
                  <w:fldChar w:fldCharType="begin"/>
                </w:r>
                <w:r w:rsidR="00EF3D26" w:rsidRPr="006A6799">
                  <w:rPr>
                    <w:color w:val="auto"/>
                  </w:rPr>
                  <w:instrText xml:space="preserve"> CITATION And01 \l 1046 </w:instrText>
                </w:r>
                <w:r w:rsidRPr="006A6799">
                  <w:fldChar w:fldCharType="separate"/>
                </w:r>
                <w:r w:rsidR="00EF3D26" w:rsidRPr="006A6799">
                  <w:rPr>
                    <w:noProof/>
                    <w:color w:val="auto"/>
                  </w:rPr>
                  <w:t>(Andreoli, Sperling, &amp; Fernandes, 2001)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jc w:val="left"/>
              <w:rPr>
                <w:color w:val="auto"/>
              </w:rPr>
            </w:pPr>
            <w:sdt>
              <w:sdtPr>
                <w:id w:val="-1398434250"/>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tc>
      </w:tr>
      <w:tr w:rsidR="00EF3D26" w:rsidRPr="006A6799" w:rsidTr="00EF3D26">
        <w:tc>
          <w:tcPr>
            <w:tcW w:w="2177" w:type="pct"/>
            <w:tcBorders>
              <w:bottom w:val="single" w:sz="4" w:space="0" w:color="auto"/>
            </w:tcBorders>
            <w:vAlign w:val="center"/>
          </w:tcPr>
          <w:p w:rsidR="00EF3D26" w:rsidRPr="006A6799" w:rsidRDefault="00FC2913" w:rsidP="00240BAD">
            <w:pPr>
              <w:rPr>
                <w:bCs/>
                <w:color w:val="auto"/>
              </w:rPr>
            </w:pPr>
            <w:r w:rsidRPr="006A6799">
              <w:rPr>
                <w:color w:val="auto"/>
                <w:lang w:val="en-US"/>
              </w:rPr>
              <w:t>Agricultural R</w:t>
            </w:r>
            <w:r w:rsidR="006E2A12" w:rsidRPr="006A6799">
              <w:rPr>
                <w:color w:val="auto"/>
                <w:lang w:val="en-US"/>
              </w:rPr>
              <w:t>ecycling</w:t>
            </w:r>
          </w:p>
        </w:tc>
        <w:tc>
          <w:tcPr>
            <w:tcW w:w="2823" w:type="pct"/>
            <w:tcBorders>
              <w:bottom w:val="single" w:sz="4" w:space="0" w:color="auto"/>
            </w:tcBorders>
          </w:tcPr>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15"/>
                <w:citation/>
              </w:sdtPr>
              <w:sdtContent>
                <w:r w:rsidRPr="006A6799">
                  <w:fldChar w:fldCharType="begin"/>
                </w:r>
                <w:r w:rsidR="00EF3D26" w:rsidRPr="006A6799">
                  <w:rPr>
                    <w:color w:val="auto"/>
                  </w:rPr>
                  <w:instrText xml:space="preserve"> CITATION San03 \l 1046 </w:instrText>
                </w:r>
                <w:r w:rsidRPr="006A6799">
                  <w:fldChar w:fldCharType="separate"/>
                </w:r>
                <w:r w:rsidR="00EF3D26" w:rsidRPr="006A6799">
                  <w:rPr>
                    <w:noProof/>
                    <w:color w:val="auto"/>
                  </w:rPr>
                  <w:t>(Santos, 2003)</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16"/>
                <w:citation/>
              </w:sdtPr>
              <w:sdtContent>
                <w:r w:rsidRPr="006A6799">
                  <w:fldChar w:fldCharType="begin"/>
                </w:r>
                <w:r w:rsidR="00EF3D26" w:rsidRPr="006A6799">
                  <w:rPr>
                    <w:color w:val="auto"/>
                  </w:rPr>
                  <w:instrText xml:space="preserve"> CITATION And01 \l 1046 </w:instrText>
                </w:r>
                <w:r w:rsidRPr="006A6799">
                  <w:fldChar w:fldCharType="separate"/>
                </w:r>
                <w:r w:rsidR="00EF3D26" w:rsidRPr="006A6799">
                  <w:rPr>
                    <w:noProof/>
                    <w:color w:val="auto"/>
                  </w:rPr>
                  <w:t>(Andreoli, Sperling, &amp; Fernandes, 2001)</w:t>
                </w:r>
                <w:r w:rsidRPr="006A6799">
                  <w:fldChar w:fldCharType="end"/>
                </w:r>
              </w:sdtContent>
            </w:sdt>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2144506"/>
                <w:citation/>
              </w:sdtPr>
              <w:sdtContent>
                <w:r w:rsidRPr="006A6799">
                  <w:fldChar w:fldCharType="begin"/>
                </w:r>
                <w:r w:rsidR="00EF3D26" w:rsidRPr="006A6799">
                  <w:rPr>
                    <w:color w:val="auto"/>
                  </w:rPr>
                  <w:instrText xml:space="preserve"> CITATION Cos11 \l 1046 </w:instrText>
                </w:r>
                <w:r w:rsidRPr="006A6799">
                  <w:fldChar w:fldCharType="separate"/>
                </w:r>
                <w:r w:rsidR="00EF3D26" w:rsidRPr="006A6799">
                  <w:rPr>
                    <w:noProof/>
                    <w:color w:val="auto"/>
                  </w:rPr>
                  <w:t>(Costa &amp; Costa, 2011)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2144523"/>
                <w:citation/>
              </w:sdtPr>
              <w:sdtContent>
                <w:r w:rsidRPr="006A6799">
                  <w:fldChar w:fldCharType="begin"/>
                </w:r>
                <w:r w:rsidR="00EF3D26" w:rsidRPr="006A6799">
                  <w:rPr>
                    <w:color w:val="auto"/>
                  </w:rPr>
                  <w:instrText xml:space="preserve"> CITATION Cuk12 \l 1046 </w:instrText>
                </w:r>
                <w:r w:rsidRPr="006A6799">
                  <w:fldChar w:fldCharType="separate"/>
                </w:r>
                <w:r w:rsidR="00EF3D26" w:rsidRPr="006A6799">
                  <w:rPr>
                    <w:noProof/>
                    <w:color w:val="auto"/>
                  </w:rPr>
                  <w:t>(Cukjati, Zupancic, ROS, &amp; Grilc, 2012)</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802418"/>
                <w:citation/>
              </w:sdtPr>
              <w:sdtContent>
                <w:r w:rsidRPr="006A6799">
                  <w:fldChar w:fldCharType="begin"/>
                </w:r>
                <w:r w:rsidR="00EF3D26" w:rsidRPr="006A6799">
                  <w:rPr>
                    <w:color w:val="auto"/>
                  </w:rPr>
                  <w:instrText xml:space="preserve"> CITATION Tsu01 \l 1046 </w:instrText>
                </w:r>
                <w:r w:rsidRPr="006A6799">
                  <w:fldChar w:fldCharType="separate"/>
                </w:r>
                <w:r w:rsidR="00EF3D26" w:rsidRPr="006A6799">
                  <w:rPr>
                    <w:noProof/>
                    <w:color w:val="auto"/>
                  </w:rPr>
                  <w:t>(Tsutiya, et al., 2001)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932497811"/>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tc>
      </w:tr>
      <w:tr w:rsidR="00EF3D26" w:rsidRPr="006A6799" w:rsidTr="00EF3D26">
        <w:tc>
          <w:tcPr>
            <w:tcW w:w="2177" w:type="pct"/>
            <w:tcBorders>
              <w:bottom w:val="single" w:sz="4" w:space="0" w:color="auto"/>
            </w:tcBorders>
            <w:vAlign w:val="center"/>
          </w:tcPr>
          <w:p w:rsidR="00EF3D26" w:rsidRPr="006A6799" w:rsidRDefault="00EF3D26" w:rsidP="00240BAD">
            <w:pPr>
              <w:rPr>
                <w:bCs/>
                <w:color w:val="auto"/>
              </w:rPr>
            </w:pPr>
            <w:r w:rsidRPr="006A6799">
              <w:rPr>
                <w:color w:val="auto"/>
              </w:rPr>
              <w:lastRenderedPageBreak/>
              <w:t>Industrial</w:t>
            </w:r>
            <w:r w:rsidR="00FC2913" w:rsidRPr="006A6799">
              <w:rPr>
                <w:color w:val="auto"/>
              </w:rPr>
              <w:t xml:space="preserve"> </w:t>
            </w:r>
            <w:proofErr w:type="spellStart"/>
            <w:r w:rsidR="00FC2913" w:rsidRPr="006A6799">
              <w:rPr>
                <w:color w:val="auto"/>
              </w:rPr>
              <w:t>R</w:t>
            </w:r>
            <w:r w:rsidR="006E2A12" w:rsidRPr="006A6799">
              <w:rPr>
                <w:color w:val="auto"/>
              </w:rPr>
              <w:t>ecycling</w:t>
            </w:r>
            <w:proofErr w:type="spellEnd"/>
          </w:p>
        </w:tc>
        <w:tc>
          <w:tcPr>
            <w:tcW w:w="2823" w:type="pct"/>
            <w:tcBorders>
              <w:bottom w:val="single" w:sz="4" w:space="0" w:color="auto"/>
            </w:tcBorders>
          </w:tcPr>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86"/>
                <w:citation/>
              </w:sdtPr>
              <w:sdtContent>
                <w:r w:rsidRPr="006A6799">
                  <w:fldChar w:fldCharType="begin"/>
                </w:r>
                <w:r w:rsidR="00EF3D26" w:rsidRPr="006A6799">
                  <w:rPr>
                    <w:color w:val="auto"/>
                  </w:rPr>
                  <w:instrText xml:space="preserve"> CITATION Ara \l 1046 </w:instrText>
                </w:r>
                <w:r w:rsidRPr="006A6799">
                  <w:fldChar w:fldCharType="separate"/>
                </w:r>
                <w:r w:rsidR="00EF3D26" w:rsidRPr="006A6799">
                  <w:rPr>
                    <w:noProof/>
                    <w:color w:val="auto"/>
                  </w:rPr>
                  <w:t>(Araújo, Leite, Araújo, &amp; Ingunza, 2008)</w:t>
                </w:r>
                <w:r w:rsidRPr="006A6799">
                  <w:fldChar w:fldCharType="end"/>
                </w:r>
              </w:sdtContent>
            </w:sdt>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87"/>
                <w:citation/>
              </w:sdtPr>
              <w:sdtContent>
                <w:r w:rsidRPr="006A6799">
                  <w:fldChar w:fldCharType="begin"/>
                </w:r>
                <w:r w:rsidR="00EF3D26" w:rsidRPr="006A6799">
                  <w:rPr>
                    <w:color w:val="auto"/>
                  </w:rPr>
                  <w:instrText xml:space="preserve"> CITATION ZAH08 \l 1046 </w:instrText>
                </w:r>
                <w:r w:rsidRPr="006A6799">
                  <w:fldChar w:fldCharType="separate"/>
                </w:r>
                <w:r w:rsidR="00EF3D26" w:rsidRPr="006A6799">
                  <w:rPr>
                    <w:noProof/>
                    <w:color w:val="auto"/>
                  </w:rPr>
                  <w:t>(ZAHA &amp; DUMITRESCU, 2008)</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88"/>
                <w:citation/>
              </w:sdtPr>
              <w:sdtContent>
                <w:r w:rsidRPr="006A6799">
                  <w:fldChar w:fldCharType="begin"/>
                </w:r>
                <w:r w:rsidR="00EF3D26" w:rsidRPr="006A6799">
                  <w:rPr>
                    <w:color w:val="auto"/>
                  </w:rPr>
                  <w:instrText xml:space="preserve"> CITATION Bar12 \l 1046 </w:instrText>
                </w:r>
                <w:r w:rsidRPr="006A6799">
                  <w:fldChar w:fldCharType="separate"/>
                </w:r>
                <w:r w:rsidR="00EF3D26" w:rsidRPr="006A6799">
                  <w:rPr>
                    <w:noProof/>
                    <w:color w:val="auto"/>
                  </w:rPr>
                  <w:t>(Barcellos, Gonçalves, Tessaro, &amp; Bergmann, 2012)</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89"/>
                <w:citation/>
              </w:sdtPr>
              <w:sdtContent>
                <w:r w:rsidRPr="006A6799">
                  <w:fldChar w:fldCharType="begin"/>
                </w:r>
                <w:r w:rsidR="00EF3D26" w:rsidRPr="006A6799">
                  <w:rPr>
                    <w:color w:val="auto"/>
                  </w:rPr>
                  <w:instrText xml:space="preserve"> CITATION Cas081 \l 1046 </w:instrText>
                </w:r>
                <w:r w:rsidRPr="006A6799">
                  <w:fldChar w:fldCharType="separate"/>
                </w:r>
                <w:r w:rsidR="00EF3D26" w:rsidRPr="006A6799">
                  <w:rPr>
                    <w:noProof/>
                    <w:color w:val="auto"/>
                  </w:rPr>
                  <w:t>(Casagrande, Sartor, Gomes, Della, Hotza, &amp; Oliveira, 2008)</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92"/>
                <w:citation/>
              </w:sdtPr>
              <w:sdtContent>
                <w:r w:rsidRPr="006A6799">
                  <w:fldChar w:fldCharType="begin"/>
                </w:r>
                <w:r w:rsidR="00EF3D26" w:rsidRPr="006A6799">
                  <w:rPr>
                    <w:color w:val="auto"/>
                  </w:rPr>
                  <w:instrText xml:space="preserve"> CITATION Gar11 \l 1046 </w:instrText>
                </w:r>
                <w:r w:rsidRPr="006A6799">
                  <w:fldChar w:fldCharType="separate"/>
                </w:r>
                <w:r w:rsidR="00EF3D26" w:rsidRPr="006A6799">
                  <w:rPr>
                    <w:noProof/>
                    <w:color w:val="auto"/>
                  </w:rPr>
                  <w:t>(Garcia, Aly, Fadaly, Hafez, Nogués, &amp; Martinez, 2011)</w:t>
                </w:r>
                <w:r w:rsidRPr="006A6799">
                  <w:fldChar w:fldCharType="end"/>
                </w:r>
              </w:sdtContent>
            </w:sdt>
            <w:r w:rsidR="00EF3D26" w:rsidRPr="006A6799">
              <w:rPr>
                <w:color w:val="auto"/>
              </w:rPr>
              <w:t xml:space="preserve">; </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93"/>
                <w:citation/>
              </w:sdtPr>
              <w:sdtContent>
                <w:r w:rsidRPr="006A6799">
                  <w:fldChar w:fldCharType="begin"/>
                </w:r>
                <w:r w:rsidR="00EF3D26" w:rsidRPr="006A6799">
                  <w:rPr>
                    <w:color w:val="auto"/>
                  </w:rPr>
                  <w:instrText xml:space="preserve"> CITATION Cus12 \l 1046 </w:instrText>
                </w:r>
                <w:r w:rsidRPr="006A6799">
                  <w:fldChar w:fldCharType="separate"/>
                </w:r>
                <w:r w:rsidR="00EF3D26" w:rsidRPr="006A6799">
                  <w:rPr>
                    <w:noProof/>
                    <w:color w:val="auto"/>
                  </w:rPr>
                  <w:t>(Cusidó &amp; Cremades, 2012)</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lang w:val="en-US"/>
              </w:rPr>
            </w:pPr>
            <w:sdt>
              <w:sdtPr>
                <w:id w:val="16980295"/>
                <w:citation/>
              </w:sdtPr>
              <w:sdtContent>
                <w:r w:rsidRPr="006A6799">
                  <w:fldChar w:fldCharType="begin"/>
                </w:r>
                <w:r w:rsidR="00EF3D26" w:rsidRPr="006A6799">
                  <w:rPr>
                    <w:color w:val="auto"/>
                    <w:lang w:val="en-US"/>
                  </w:rPr>
                  <w:instrText xml:space="preserve"> CITATION Lie04 \l 1046 </w:instrText>
                </w:r>
                <w:r w:rsidRPr="006A6799">
                  <w:fldChar w:fldCharType="separate"/>
                </w:r>
                <w:r w:rsidR="00EF3D26" w:rsidRPr="006A6799">
                  <w:rPr>
                    <w:noProof/>
                    <w:color w:val="auto"/>
                    <w:lang w:val="en-US"/>
                  </w:rPr>
                  <w:t>(Liew, Idris, Samad, Wong, Jaafar, &amp; Baki, 2004)</w:t>
                </w:r>
                <w:r w:rsidRPr="006A6799">
                  <w:fldChar w:fldCharType="end"/>
                </w:r>
              </w:sdtContent>
            </w:sdt>
            <w:r w:rsidR="00EF3D26" w:rsidRPr="006A6799">
              <w:rPr>
                <w:color w:val="auto"/>
                <w:lang w:val="en-US"/>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96"/>
                <w:citation/>
              </w:sdtPr>
              <w:sdtContent>
                <w:r w:rsidRPr="006A6799">
                  <w:fldChar w:fldCharType="begin"/>
                </w:r>
                <w:r w:rsidR="00EF3D26" w:rsidRPr="006A6799">
                  <w:rPr>
                    <w:color w:val="auto"/>
                  </w:rPr>
                  <w:instrText xml:space="preserve"> CITATION Lop09 \l 1046  </w:instrText>
                </w:r>
                <w:r w:rsidRPr="006A6799">
                  <w:fldChar w:fldCharType="separate"/>
                </w:r>
                <w:r w:rsidR="00EF3D26" w:rsidRPr="006A6799">
                  <w:rPr>
                    <w:noProof/>
                    <w:color w:val="auto"/>
                  </w:rPr>
                  <w:t>(Lopes, Messias, Santos, Lima, &amp; Menezes, 2009)</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97"/>
                <w:citation/>
              </w:sdtPr>
              <w:sdtContent>
                <w:r w:rsidRPr="006A6799">
                  <w:fldChar w:fldCharType="begin"/>
                </w:r>
                <w:r w:rsidR="00EF3D26" w:rsidRPr="006A6799">
                  <w:rPr>
                    <w:color w:val="auto"/>
                  </w:rPr>
                  <w:instrText xml:space="preserve"> CITATION Tia11 \l 1046 </w:instrText>
                </w:r>
                <w:r w:rsidRPr="006A6799">
                  <w:fldChar w:fldCharType="separate"/>
                </w:r>
                <w:r w:rsidR="00EF3D26" w:rsidRPr="006A6799">
                  <w:rPr>
                    <w:noProof/>
                    <w:color w:val="auto"/>
                  </w:rPr>
                  <w:t>(Tiana, Zuo, &amp; Chena, 2011)</w:t>
                </w:r>
                <w:r w:rsidRPr="006A6799">
                  <w:fldChar w:fldCharType="end"/>
                </w:r>
              </w:sdtContent>
            </w:sdt>
            <w:r w:rsidR="00EF3D26" w:rsidRPr="006A6799">
              <w:rPr>
                <w:color w:val="auto"/>
              </w:rPr>
              <w:t>;</w:t>
            </w:r>
          </w:p>
          <w:p w:rsidR="00EF3D26" w:rsidRPr="006A6799" w:rsidRDefault="00530400" w:rsidP="00240BAD">
            <w:pPr>
              <w:pStyle w:val="PargrafodaLista"/>
              <w:numPr>
                <w:ilvl w:val="0"/>
                <w:numId w:val="1"/>
              </w:numPr>
              <w:autoSpaceDE w:val="0"/>
              <w:autoSpaceDN w:val="0"/>
              <w:adjustRightInd w:val="0"/>
              <w:ind w:left="317" w:hanging="283"/>
              <w:rPr>
                <w:color w:val="auto"/>
              </w:rPr>
            </w:pPr>
            <w:sdt>
              <w:sdtPr>
                <w:id w:val="16980298"/>
                <w:citation/>
              </w:sdtPr>
              <w:sdtContent>
                <w:r w:rsidRPr="006A6799">
                  <w:fldChar w:fldCharType="begin"/>
                </w:r>
                <w:r w:rsidR="00EF3D26" w:rsidRPr="006A6799">
                  <w:rPr>
                    <w:color w:val="auto"/>
                  </w:rPr>
                  <w:instrText xml:space="preserve"> CITATION Slu12 \l 1046 </w:instrText>
                </w:r>
                <w:r w:rsidRPr="006A6799">
                  <w:fldChar w:fldCharType="separate"/>
                </w:r>
                <w:r w:rsidR="00EF3D26" w:rsidRPr="006A6799">
                  <w:rPr>
                    <w:noProof/>
                    <w:color w:val="auto"/>
                  </w:rPr>
                  <w:t>(García, Quesada, Villarejo, Godino, &amp; Iglesias, 2012)</w:t>
                </w:r>
                <w:r w:rsidRPr="006A6799">
                  <w:fldChar w:fldCharType="end"/>
                </w:r>
              </w:sdtContent>
            </w:sdt>
            <w:r w:rsidR="00EF3D26" w:rsidRPr="006A6799">
              <w:rPr>
                <w:color w:val="auto"/>
              </w:rPr>
              <w:t>.</w:t>
            </w:r>
          </w:p>
        </w:tc>
      </w:tr>
    </w:tbl>
    <w:p w:rsidR="00B82035" w:rsidRPr="006A6799" w:rsidRDefault="00B82035" w:rsidP="00240BAD">
      <w:pPr>
        <w:jc w:val="both"/>
        <w:rPr>
          <w:rFonts w:ascii="Times New Roman" w:hAnsi="Times New Roman" w:cs="Times New Roman"/>
        </w:rPr>
      </w:pPr>
    </w:p>
    <w:p w:rsidR="00240BAD" w:rsidRPr="00446A1A" w:rsidRDefault="00240BAD" w:rsidP="00610E3D">
      <w:pPr>
        <w:spacing w:line="360" w:lineRule="auto"/>
        <w:jc w:val="both"/>
        <w:rPr>
          <w:rFonts w:ascii="Times New Roman" w:hAnsi="Times New Roman" w:cs="Times New Roman"/>
        </w:rPr>
      </w:pPr>
    </w:p>
    <w:p w:rsidR="006E2A12" w:rsidRPr="006A6799" w:rsidRDefault="006E2A12"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Through the use of the Patent Scope tool available on the site of the World Intellectual Property Organization (WIPO) was possible to perform the research that focused on get technological information on three main points: a) the sewage treatment process); b) reuse (recycling) of waste in ceramic materials; and (c) reuse (recycling) of sewage sludge. Here are the results obtained in each one of the points:</w:t>
      </w:r>
    </w:p>
    <w:p w:rsidR="008A3392" w:rsidRPr="006A6799" w:rsidRDefault="008A3392" w:rsidP="00610E3D">
      <w:pPr>
        <w:spacing w:line="360" w:lineRule="auto"/>
        <w:jc w:val="both"/>
        <w:rPr>
          <w:rFonts w:ascii="Times New Roman" w:hAnsi="Times New Roman" w:cs="Times New Roman"/>
          <w:lang w:val="en-US"/>
        </w:rPr>
      </w:pPr>
    </w:p>
    <w:p w:rsidR="008A3392" w:rsidRPr="006A6799" w:rsidRDefault="008A3392"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1) Sewage treatment Process: 856 patent applications were found containing the words "Process", "Treatment" and "Sewage Sludge". The countries with the largest number of patent applications related to the result of the survey were Japan (260), Republic of Korea (194) and United States (169). The main patent classification (IPC-International Patent Classification) find from the research was the CF02 (treatment of water, waste water, sewage, or sludge). </w:t>
      </w:r>
      <w:proofErr w:type="gramStart"/>
      <w:r w:rsidRPr="006A6799">
        <w:rPr>
          <w:rFonts w:ascii="Times New Roman" w:hAnsi="Times New Roman" w:cs="Times New Roman"/>
          <w:lang w:val="en-US"/>
        </w:rPr>
        <w:t>Most of the publications date of 2005 (62).</w:t>
      </w:r>
      <w:proofErr w:type="gramEnd"/>
      <w:r w:rsidRPr="006A6799">
        <w:rPr>
          <w:rFonts w:ascii="Times New Roman" w:hAnsi="Times New Roman" w:cs="Times New Roman"/>
          <w:lang w:val="en-US"/>
        </w:rPr>
        <w:t xml:space="preserve"> In the year 2013 has so far </w:t>
      </w:r>
      <w:r w:rsidR="005D3FC2">
        <w:rPr>
          <w:rFonts w:ascii="Times New Roman" w:hAnsi="Times New Roman" w:cs="Times New Roman"/>
          <w:lang w:val="en-US"/>
        </w:rPr>
        <w:t>0</w:t>
      </w:r>
      <w:r w:rsidRPr="006A6799">
        <w:rPr>
          <w:rFonts w:ascii="Times New Roman" w:hAnsi="Times New Roman" w:cs="Times New Roman"/>
          <w:lang w:val="en-US"/>
        </w:rPr>
        <w:t>5 publications. The patent applications deal mostly with technologies for sewage sludge treatment with the use of biotechnology.</w:t>
      </w:r>
    </w:p>
    <w:p w:rsidR="008A3392" w:rsidRPr="006A6799" w:rsidRDefault="008A3392" w:rsidP="00610E3D">
      <w:pPr>
        <w:spacing w:line="360" w:lineRule="auto"/>
        <w:jc w:val="both"/>
        <w:rPr>
          <w:rFonts w:ascii="Times New Roman" w:hAnsi="Times New Roman" w:cs="Times New Roman"/>
          <w:lang w:val="en-US"/>
        </w:rPr>
      </w:pPr>
    </w:p>
    <w:p w:rsidR="008A3392" w:rsidRPr="006A6799" w:rsidRDefault="008A3392"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2) Reuse (recycling) of waste in ceramic materials: 7 patent applications were found containing the words "Residues" and "Ceramic Materials". The country with the largest number of patent applications related to the result of the research conducted </w:t>
      </w:r>
      <w:r w:rsidRPr="006A6799">
        <w:rPr>
          <w:rFonts w:ascii="Times New Roman" w:hAnsi="Times New Roman" w:cs="Times New Roman"/>
          <w:lang w:val="en-US"/>
        </w:rPr>
        <w:lastRenderedPageBreak/>
        <w:t>was The United States (</w:t>
      </w:r>
      <w:r w:rsidR="005D3FC2">
        <w:rPr>
          <w:rFonts w:ascii="Times New Roman" w:hAnsi="Times New Roman" w:cs="Times New Roman"/>
          <w:lang w:val="en-US"/>
        </w:rPr>
        <w:t>0</w:t>
      </w:r>
      <w:r w:rsidRPr="006A6799">
        <w:rPr>
          <w:rFonts w:ascii="Times New Roman" w:hAnsi="Times New Roman" w:cs="Times New Roman"/>
          <w:lang w:val="en-US"/>
        </w:rPr>
        <w:t xml:space="preserve">5). The main patent classification obtained from the research was the C04B </w:t>
      </w:r>
      <w:r w:rsidRPr="006A6799">
        <w:rPr>
          <w:rFonts w:ascii="Times New Roman" w:hAnsi="Times New Roman" w:cs="Times New Roman"/>
          <w:color w:val="000000" w:themeColor="text1"/>
          <w:lang w:val="en-US"/>
        </w:rPr>
        <w:t xml:space="preserve">(lime; magnesia; slag; cements; compositions thereof, e.g. mortars, concrete or like building materials; artificial stone; ceramics; </w:t>
      </w:r>
      <w:r w:rsidR="00240BAD" w:rsidRPr="006A6799">
        <w:rPr>
          <w:rFonts w:ascii="Times New Roman" w:hAnsi="Times New Roman" w:cs="Times New Roman"/>
          <w:color w:val="000000" w:themeColor="text1"/>
          <w:lang w:val="en-US"/>
        </w:rPr>
        <w:t>refractory</w:t>
      </w:r>
      <w:r w:rsidRPr="006A6799">
        <w:rPr>
          <w:rFonts w:ascii="Times New Roman" w:hAnsi="Times New Roman" w:cs="Times New Roman"/>
          <w:color w:val="000000" w:themeColor="text1"/>
          <w:lang w:val="en-US"/>
        </w:rPr>
        <w:t xml:space="preserve">; treatment of natural stone) e B01D (separation). </w:t>
      </w:r>
      <w:proofErr w:type="gramStart"/>
      <w:r w:rsidRPr="006A6799">
        <w:rPr>
          <w:rFonts w:ascii="Times New Roman" w:hAnsi="Times New Roman" w:cs="Times New Roman"/>
          <w:lang w:val="en-US"/>
        </w:rPr>
        <w:t>Most of the publications date from 2005 (</w:t>
      </w:r>
      <w:r w:rsidR="005D3FC2">
        <w:rPr>
          <w:rFonts w:ascii="Times New Roman" w:hAnsi="Times New Roman" w:cs="Times New Roman"/>
          <w:lang w:val="en-US"/>
        </w:rPr>
        <w:t>0</w:t>
      </w:r>
      <w:r w:rsidRPr="006A6799">
        <w:rPr>
          <w:rFonts w:ascii="Times New Roman" w:hAnsi="Times New Roman" w:cs="Times New Roman"/>
          <w:lang w:val="en-US"/>
        </w:rPr>
        <w:t>2).</w:t>
      </w:r>
      <w:proofErr w:type="gramEnd"/>
      <w:r w:rsidRPr="006A6799">
        <w:rPr>
          <w:rFonts w:ascii="Times New Roman" w:hAnsi="Times New Roman" w:cs="Times New Roman"/>
          <w:lang w:val="en-US"/>
        </w:rPr>
        <w:t xml:space="preserve"> In the year 2013 has no date records. The patent applications deal mostly with technologies for the ceramic processing steps such as: drying, grinding and sintering.</w:t>
      </w:r>
    </w:p>
    <w:p w:rsidR="00DA5654" w:rsidRPr="006A6799" w:rsidRDefault="00DA5654" w:rsidP="00610E3D">
      <w:pPr>
        <w:spacing w:line="360" w:lineRule="auto"/>
        <w:jc w:val="both"/>
        <w:rPr>
          <w:rFonts w:ascii="Times New Roman" w:hAnsi="Times New Roman" w:cs="Times New Roman"/>
          <w:lang w:val="en-US"/>
        </w:rPr>
      </w:pPr>
    </w:p>
    <w:p w:rsidR="00DA5654" w:rsidRPr="006A6799" w:rsidRDefault="00DA5654"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3) Reuse (recycling) of sewage sludge: 122 patent applications were found containing the words "Recycle" and "Sewage Sludge". The countries with the largest number of patent applications related to search result were the Republic of Korea (68), Japan (28) and The United States (18). The main patent classification obtained from the research was the CF02 (</w:t>
      </w:r>
      <w:r w:rsidRPr="006A6799">
        <w:rPr>
          <w:rFonts w:ascii="Times New Roman" w:hAnsi="Times New Roman" w:cs="Times New Roman"/>
          <w:color w:val="000000" w:themeColor="text1"/>
          <w:lang w:val="en-US"/>
        </w:rPr>
        <w:t xml:space="preserve">treatment of water, waste water, sewage, or sludge). </w:t>
      </w:r>
      <w:proofErr w:type="gramStart"/>
      <w:r w:rsidRPr="006A6799">
        <w:rPr>
          <w:rFonts w:ascii="Times New Roman" w:hAnsi="Times New Roman" w:cs="Times New Roman"/>
          <w:color w:val="000000" w:themeColor="text1"/>
          <w:lang w:val="en-US"/>
        </w:rPr>
        <w:t>Most of publications date from 2007 (10).</w:t>
      </w:r>
      <w:proofErr w:type="gramEnd"/>
      <w:r w:rsidRPr="006A6799">
        <w:rPr>
          <w:rFonts w:ascii="Times New Roman" w:hAnsi="Times New Roman" w:cs="Times New Roman"/>
          <w:color w:val="000000" w:themeColor="text1"/>
          <w:lang w:val="en-US"/>
        </w:rPr>
        <w:t xml:space="preserve"> In the year of 2013 </w:t>
      </w:r>
      <w:proofErr w:type="gramStart"/>
      <w:r w:rsidRPr="006A6799">
        <w:rPr>
          <w:rFonts w:ascii="Times New Roman" w:hAnsi="Times New Roman" w:cs="Times New Roman"/>
          <w:color w:val="000000" w:themeColor="text1"/>
          <w:lang w:val="en-US"/>
        </w:rPr>
        <w:t>has no date records</w:t>
      </w:r>
      <w:proofErr w:type="gramEnd"/>
      <w:r w:rsidRPr="006A6799">
        <w:rPr>
          <w:rFonts w:ascii="Times New Roman" w:hAnsi="Times New Roman" w:cs="Times New Roman"/>
          <w:color w:val="000000" w:themeColor="text1"/>
          <w:lang w:val="en-US"/>
        </w:rPr>
        <w:t xml:space="preserve">. </w:t>
      </w:r>
      <w:r w:rsidRPr="006A6799">
        <w:rPr>
          <w:rFonts w:ascii="Times New Roman" w:hAnsi="Times New Roman" w:cs="Times New Roman"/>
          <w:lang w:val="en-US"/>
        </w:rPr>
        <w:t>The patent applications deal mostly with technologies for recycling alternatives of sewage of treatment sludge in new materials, as for example, in the construction sector.</w:t>
      </w:r>
    </w:p>
    <w:p w:rsidR="00DA5654" w:rsidRPr="006A6799" w:rsidRDefault="00DA5654" w:rsidP="00610E3D">
      <w:pPr>
        <w:spacing w:line="360" w:lineRule="auto"/>
        <w:jc w:val="both"/>
        <w:rPr>
          <w:rFonts w:ascii="Times New Roman" w:hAnsi="Times New Roman" w:cs="Times New Roman"/>
          <w:lang w:val="en-US"/>
        </w:rPr>
      </w:pPr>
    </w:p>
    <w:p w:rsidR="00DA5654" w:rsidRPr="006A6799" w:rsidRDefault="00DA5654"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According to the results obtained, one can see that there is a concentration of patent applications in the United States, the Republic of Korea and Japan, in relation to sewage sludge recycling in ceramic materials.</w:t>
      </w:r>
    </w:p>
    <w:p w:rsidR="00A327D2" w:rsidRPr="006A6799" w:rsidRDefault="00A327D2" w:rsidP="00610E3D">
      <w:pPr>
        <w:spacing w:line="360" w:lineRule="auto"/>
        <w:jc w:val="both"/>
        <w:rPr>
          <w:rFonts w:ascii="Times New Roman" w:hAnsi="Times New Roman" w:cs="Times New Roman"/>
          <w:lang w:val="en-US"/>
        </w:rPr>
      </w:pPr>
    </w:p>
    <w:p w:rsidR="00DA5654" w:rsidRPr="006A6799" w:rsidRDefault="00DA5654" w:rsidP="00610E3D">
      <w:pPr>
        <w:spacing w:line="360" w:lineRule="auto"/>
        <w:jc w:val="both"/>
        <w:rPr>
          <w:rFonts w:ascii="Times New Roman" w:hAnsi="Times New Roman" w:cs="Times New Roman"/>
          <w:b/>
          <w:lang w:val="en-US"/>
        </w:rPr>
      </w:pPr>
      <w:r w:rsidRPr="006A6799">
        <w:rPr>
          <w:rFonts w:ascii="Times New Roman" w:hAnsi="Times New Roman" w:cs="Times New Roman"/>
          <w:b/>
          <w:lang w:val="en-US"/>
        </w:rPr>
        <w:t>4. CONCLUSIONS</w:t>
      </w:r>
    </w:p>
    <w:p w:rsidR="00DA5654" w:rsidRPr="006A6799" w:rsidRDefault="00DA5654" w:rsidP="00610E3D">
      <w:pPr>
        <w:spacing w:line="360" w:lineRule="auto"/>
        <w:jc w:val="both"/>
        <w:rPr>
          <w:rFonts w:ascii="Times New Roman" w:hAnsi="Times New Roman" w:cs="Times New Roman"/>
          <w:lang w:val="en-US"/>
        </w:rPr>
      </w:pPr>
    </w:p>
    <w:p w:rsidR="00DA5654" w:rsidRPr="00610E3D" w:rsidRDefault="00DA5654" w:rsidP="00610E3D">
      <w:pPr>
        <w:spacing w:line="360" w:lineRule="auto"/>
        <w:jc w:val="both"/>
        <w:rPr>
          <w:rFonts w:ascii="Times New Roman" w:hAnsi="Times New Roman" w:cs="Times New Roman"/>
          <w:lang w:val="en-US"/>
        </w:rPr>
      </w:pPr>
      <w:r w:rsidRPr="006A6799">
        <w:rPr>
          <w:rFonts w:ascii="Times New Roman" w:hAnsi="Times New Roman" w:cs="Times New Roman"/>
          <w:lang w:val="en-US"/>
        </w:rPr>
        <w:t xml:space="preserve">Technological innovation is an important condition for the success of the process related to the productive systems. In the case of sustainable innovation, this should suit the dimensions of sustainability and thus generate economic, social and environmental results. To guide the research and development activities in the creation of new technologies focused on innovation, the pursuit of information in patent documents is essential. Studies show that 70% of the technological information contained in these documents </w:t>
      </w:r>
      <w:proofErr w:type="gramStart"/>
      <w:r w:rsidRPr="006A6799">
        <w:rPr>
          <w:rFonts w:ascii="Times New Roman" w:hAnsi="Times New Roman" w:cs="Times New Roman"/>
          <w:lang w:val="en-US"/>
        </w:rPr>
        <w:t>are</w:t>
      </w:r>
      <w:proofErr w:type="gramEnd"/>
      <w:r w:rsidRPr="006A6799">
        <w:rPr>
          <w:rFonts w:ascii="Times New Roman" w:hAnsi="Times New Roman" w:cs="Times New Roman"/>
          <w:lang w:val="en-US"/>
        </w:rPr>
        <w:t xml:space="preserve"> not available in any other type of information source (INPI, 2013). It was observed that in the case of recovery of wastewater treatment sludge in production of new materials, the use of the information contained in the patent database is configured as a competitive instrument and as a strategic variable presented in the plans of the companies concerned.</w:t>
      </w:r>
    </w:p>
    <w:p w:rsidR="00DA5654" w:rsidRPr="00610E3D" w:rsidRDefault="00DA5654" w:rsidP="00610E3D">
      <w:pPr>
        <w:spacing w:line="360" w:lineRule="auto"/>
        <w:jc w:val="both"/>
        <w:rPr>
          <w:rFonts w:ascii="Times New Roman" w:hAnsi="Times New Roman" w:cs="Times New Roman"/>
          <w:lang w:val="en-US"/>
        </w:rPr>
      </w:pPr>
    </w:p>
    <w:p w:rsidR="00FC2913" w:rsidRDefault="00FC2913" w:rsidP="00610E3D">
      <w:pPr>
        <w:spacing w:line="360" w:lineRule="auto"/>
        <w:jc w:val="both"/>
        <w:rPr>
          <w:rFonts w:ascii="Times New Roman" w:hAnsi="Times New Roman" w:cs="Times New Roman"/>
          <w:b/>
          <w:lang w:val="en-US"/>
        </w:rPr>
      </w:pPr>
    </w:p>
    <w:p w:rsidR="00DA5654" w:rsidRDefault="00DA5654" w:rsidP="00610E3D">
      <w:pPr>
        <w:spacing w:line="360" w:lineRule="auto"/>
        <w:jc w:val="both"/>
        <w:rPr>
          <w:rFonts w:ascii="Times New Roman" w:hAnsi="Times New Roman" w:cs="Times New Roman"/>
          <w:b/>
          <w:lang w:val="en-US"/>
        </w:rPr>
      </w:pPr>
      <w:r w:rsidRPr="00610E3D">
        <w:rPr>
          <w:rFonts w:ascii="Times New Roman" w:hAnsi="Times New Roman" w:cs="Times New Roman"/>
          <w:b/>
          <w:lang w:val="en-US"/>
        </w:rPr>
        <w:t>5. REFERENCES</w:t>
      </w:r>
      <w:bookmarkStart w:id="0" w:name="_GoBack"/>
      <w:bookmarkEnd w:id="0"/>
    </w:p>
    <w:p w:rsidR="00FC2913" w:rsidRDefault="00FC2913" w:rsidP="00610E3D">
      <w:pPr>
        <w:spacing w:line="360" w:lineRule="auto"/>
        <w:jc w:val="both"/>
        <w:rPr>
          <w:rFonts w:ascii="Times New Roman" w:hAnsi="Times New Roman" w:cs="Times New Roman"/>
          <w:b/>
          <w:lang w:val="en-US"/>
        </w:rPr>
      </w:pPr>
    </w:p>
    <w:p w:rsidR="006A6799" w:rsidRPr="0068296E" w:rsidRDefault="006A6799" w:rsidP="006A6799">
      <w:pPr>
        <w:pStyle w:val="PreformattedText"/>
        <w:numPr>
          <w:ilvl w:val="0"/>
          <w:numId w:val="2"/>
        </w:numPr>
        <w:spacing w:before="100" w:beforeAutospacing="1" w:after="100" w:afterAutospacing="1" w:line="360" w:lineRule="auto"/>
        <w:ind w:left="0" w:firstLine="0"/>
        <w:jc w:val="both"/>
        <w:rPr>
          <w:rFonts w:ascii="Times New Roman" w:hAnsi="Times New Roman" w:cs="Times New Roman"/>
          <w:sz w:val="24"/>
          <w:szCs w:val="24"/>
        </w:rPr>
      </w:pPr>
      <w:r w:rsidRPr="0068296E">
        <w:rPr>
          <w:rFonts w:ascii="Times New Roman" w:hAnsi="Times New Roman" w:cs="Times New Roman"/>
          <w:sz w:val="24"/>
          <w:szCs w:val="24"/>
        </w:rPr>
        <w:t xml:space="preserve">ANDREOLI, C. V.; PEGORINI, E. S. </w:t>
      </w:r>
      <w:r w:rsidRPr="0068296E">
        <w:rPr>
          <w:rFonts w:ascii="Times New Roman" w:hAnsi="Times New Roman" w:cs="Times New Roman"/>
          <w:b/>
          <w:bCs/>
          <w:sz w:val="24"/>
          <w:szCs w:val="24"/>
        </w:rPr>
        <w:t>Gestão de Biossólidos:</w:t>
      </w:r>
      <w:r w:rsidRPr="0068296E">
        <w:rPr>
          <w:rFonts w:ascii="Times New Roman" w:hAnsi="Times New Roman" w:cs="Times New Roman"/>
          <w:sz w:val="24"/>
          <w:szCs w:val="24"/>
        </w:rPr>
        <w:t xml:space="preserve"> Situação e Perspectivas. Anais do I Seminário de Gerenciamento de Biossólidos do </w:t>
      </w:r>
      <w:proofErr w:type="spellStart"/>
      <w:proofErr w:type="gramStart"/>
      <w:r w:rsidRPr="0068296E">
        <w:rPr>
          <w:rFonts w:ascii="Times New Roman" w:hAnsi="Times New Roman" w:cs="Times New Roman"/>
          <w:sz w:val="24"/>
          <w:szCs w:val="24"/>
        </w:rPr>
        <w:t>Mercosul</w:t>
      </w:r>
      <w:proofErr w:type="spellEnd"/>
      <w:proofErr w:type="gramEnd"/>
      <w:r w:rsidRPr="0068296E">
        <w:rPr>
          <w:rFonts w:ascii="Times New Roman" w:hAnsi="Times New Roman" w:cs="Times New Roman"/>
          <w:sz w:val="24"/>
          <w:szCs w:val="24"/>
        </w:rPr>
        <w:t xml:space="preserve">. Curitiba: SANEPAR/ABES. 1998. </w:t>
      </w:r>
      <w:proofErr w:type="gramStart"/>
      <w:r w:rsidRPr="0068296E">
        <w:rPr>
          <w:rFonts w:ascii="Times New Roman" w:hAnsi="Times New Roman" w:cs="Times New Roman"/>
          <w:sz w:val="24"/>
          <w:szCs w:val="24"/>
        </w:rPr>
        <w:t>p.</w:t>
      </w:r>
      <w:proofErr w:type="gramEnd"/>
      <w:r w:rsidRPr="0068296E">
        <w:rPr>
          <w:rFonts w:ascii="Times New Roman" w:hAnsi="Times New Roman" w:cs="Times New Roman"/>
          <w:sz w:val="24"/>
          <w:szCs w:val="24"/>
        </w:rPr>
        <w:t xml:space="preserve"> 11-18.</w:t>
      </w:r>
    </w:p>
    <w:p w:rsidR="006A6799" w:rsidRPr="0068296E" w:rsidRDefault="006A6799" w:rsidP="006A6799">
      <w:pPr>
        <w:pStyle w:val="Sumrio1"/>
        <w:spacing w:before="100" w:beforeAutospacing="1" w:afterAutospacing="1" w:line="360" w:lineRule="auto"/>
      </w:pPr>
      <w:r w:rsidRPr="0068296E">
        <w:t xml:space="preserve">ANDREOLI, C. V.; SPERLING, M. V.; FERNANDES, F. </w:t>
      </w:r>
      <w:r w:rsidRPr="0068296E">
        <w:rPr>
          <w:b/>
          <w:bCs/>
        </w:rPr>
        <w:t>Lodo de Esgoto:</w:t>
      </w:r>
      <w:r w:rsidRPr="0068296E">
        <w:t xml:space="preserve"> Tratamento e Disposição Final. 1. ed. Belo Horizonte: Companhia de Saneamento do Paraná, v. 6, 2001.</w:t>
      </w:r>
    </w:p>
    <w:p w:rsidR="006A6799" w:rsidRPr="0068296E" w:rsidRDefault="006A6799" w:rsidP="006A6799">
      <w:pPr>
        <w:pStyle w:val="Sumrio1"/>
        <w:spacing w:before="100" w:beforeAutospacing="1" w:afterAutospacing="1" w:line="360" w:lineRule="auto"/>
      </w:pPr>
      <w:r w:rsidRPr="0068296E">
        <w:t xml:space="preserve">ARAÚJO, F. S. D. et al. </w:t>
      </w:r>
      <w:r w:rsidRPr="0068296E">
        <w:rPr>
          <w:b/>
          <w:bCs/>
        </w:rPr>
        <w:t>Caracterização de matérias-primas para reuso de lodo de ETE em produtos cerâmicos</w:t>
      </w:r>
      <w:r w:rsidRPr="0068296E">
        <w:t>. 23º Congresso Brasileiro de Engenharia Sanitária e Ambiental. Campo Grande: [s.n.]. 2008.</w:t>
      </w:r>
    </w:p>
    <w:p w:rsidR="006A6799" w:rsidRPr="0068296E" w:rsidRDefault="006A6799" w:rsidP="006A6799">
      <w:pPr>
        <w:pStyle w:val="Sumrio1"/>
        <w:spacing w:before="100" w:beforeAutospacing="1" w:afterAutospacing="1" w:line="360" w:lineRule="auto"/>
      </w:pPr>
      <w:r w:rsidRPr="006A6799">
        <w:t xml:space="preserve">BARBIERI, J. C. et al. </w:t>
      </w:r>
      <w:r w:rsidRPr="0068296E">
        <w:t xml:space="preserve">Inovação e Sustentabilidade: Novos Modelos e Proposições. </w:t>
      </w:r>
      <w:r w:rsidRPr="0068296E">
        <w:rPr>
          <w:b/>
          <w:bCs/>
        </w:rPr>
        <w:t>RAE</w:t>
      </w:r>
      <w:r w:rsidRPr="0068296E">
        <w:t>, São Paulo, 50, n. 2, abr./jun. 2010. 146-154.</w:t>
      </w:r>
    </w:p>
    <w:p w:rsidR="006A6799" w:rsidRPr="0068296E" w:rsidRDefault="006A6799" w:rsidP="006A6799">
      <w:pPr>
        <w:pStyle w:val="Sumrio1"/>
        <w:spacing w:before="100" w:beforeAutospacing="1" w:afterAutospacing="1" w:line="360" w:lineRule="auto"/>
      </w:pPr>
      <w:r w:rsidRPr="0068296E">
        <w:t xml:space="preserve">BARCELLOS, E. E. et al. </w:t>
      </w:r>
      <w:r w:rsidRPr="0068296E">
        <w:rPr>
          <w:b/>
          <w:bCs/>
        </w:rPr>
        <w:t>Utilização do lodo de estação de tratamento de efluentes como matéria prima para compósitos cerâmicos</w:t>
      </w:r>
      <w:r w:rsidRPr="0068296E">
        <w:t>. Encontro Pós-Gradação UFPEL. Pelotas: [s.n.]. 2012.</w:t>
      </w:r>
    </w:p>
    <w:p w:rsidR="006A6799" w:rsidRDefault="006A6799" w:rsidP="006A6799">
      <w:pPr>
        <w:pStyle w:val="Sumrio1"/>
        <w:spacing w:before="0" w:after="0" w:line="360" w:lineRule="auto"/>
      </w:pPr>
      <w:r w:rsidRPr="0068296E">
        <w:t xml:space="preserve">CASAGRANDE JR, E. F. Inovação tecnológica e sustentabilidade: possíveis ferramentas para uma necessária inferface. </w:t>
      </w:r>
      <w:r w:rsidRPr="0068296E">
        <w:rPr>
          <w:b/>
          <w:bCs/>
        </w:rPr>
        <w:t>Revista Educação &amp; Tecnologia</w:t>
      </w:r>
      <w:r w:rsidRPr="0068296E">
        <w:t>, 8, 2004.</w:t>
      </w:r>
    </w:p>
    <w:p w:rsidR="006A6799" w:rsidRPr="0068296E" w:rsidRDefault="006A6799" w:rsidP="006A6799"/>
    <w:p w:rsidR="006A6799" w:rsidRPr="0068296E" w:rsidRDefault="006A6799" w:rsidP="006A6799">
      <w:pPr>
        <w:pStyle w:val="Sumrio1"/>
        <w:spacing w:before="0" w:after="0" w:line="360" w:lineRule="auto"/>
      </w:pPr>
      <w:r w:rsidRPr="0068296E">
        <w:t xml:space="preserve">COSTA, A. N.; COSTA, A. F. S. </w:t>
      </w:r>
      <w:r w:rsidRPr="0068296E">
        <w:rPr>
          <w:b/>
          <w:bCs/>
        </w:rPr>
        <w:t>Manual de uso agrícola e disposição do lodo de esgoto para o Estado do Espírito Santo</w:t>
      </w:r>
      <w:r w:rsidRPr="0068296E">
        <w:t>. Vitória: Incaper, 2011. 126 p.</w:t>
      </w:r>
    </w:p>
    <w:p w:rsidR="006A6799" w:rsidRDefault="006A6799" w:rsidP="006A6799">
      <w:pPr>
        <w:autoSpaceDE w:val="0"/>
        <w:autoSpaceDN w:val="0"/>
        <w:adjustRightInd w:val="0"/>
        <w:spacing w:line="360" w:lineRule="auto"/>
        <w:jc w:val="both"/>
        <w:rPr>
          <w:rFonts w:ascii="Times New Roman" w:hAnsi="Times New Roman" w:cs="Times New Roman"/>
        </w:rPr>
      </w:pPr>
    </w:p>
    <w:p w:rsidR="006A6799" w:rsidRPr="00977BBF" w:rsidRDefault="005D3FC2" w:rsidP="006A6799">
      <w:pPr>
        <w:autoSpaceDE w:val="0"/>
        <w:autoSpaceDN w:val="0"/>
        <w:adjustRightInd w:val="0"/>
        <w:spacing w:line="360" w:lineRule="auto"/>
        <w:jc w:val="both"/>
        <w:rPr>
          <w:rFonts w:ascii="Times New Roman" w:hAnsi="Times New Roman" w:cs="Times New Roman"/>
        </w:rPr>
      </w:pPr>
      <w:r w:rsidRPr="00977BBF">
        <w:rPr>
          <w:rFonts w:ascii="Times New Roman" w:hAnsi="Times New Roman" w:cs="Times New Roman"/>
        </w:rPr>
        <w:t>EUROPEAN</w:t>
      </w:r>
      <w:r>
        <w:rPr>
          <w:rFonts w:ascii="Times New Roman" w:hAnsi="Times New Roman" w:cs="Times New Roman"/>
        </w:rPr>
        <w:t xml:space="preserve"> PATENTE </w:t>
      </w:r>
      <w:r w:rsidRPr="00977BBF">
        <w:rPr>
          <w:rFonts w:ascii="Times New Roman" w:hAnsi="Times New Roman" w:cs="Times New Roman"/>
        </w:rPr>
        <w:t>OFFICE (EPO)</w:t>
      </w:r>
      <w:r w:rsidR="006A6799" w:rsidRPr="00977BBF">
        <w:rPr>
          <w:rFonts w:ascii="Times New Roman" w:hAnsi="Times New Roman" w:cs="Times New Roman"/>
        </w:rPr>
        <w:t>. Disponível em</w:t>
      </w:r>
      <w:proofErr w:type="gramStart"/>
      <w:r w:rsidR="006A6799" w:rsidRPr="00977BBF">
        <w:rPr>
          <w:rFonts w:ascii="Times New Roman" w:hAnsi="Times New Roman" w:cs="Times New Roman"/>
        </w:rPr>
        <w:t xml:space="preserve">  </w:t>
      </w:r>
      <w:proofErr w:type="gramEnd"/>
      <w:r w:rsidR="006A6799" w:rsidRPr="00977BBF">
        <w:rPr>
          <w:rFonts w:ascii="Times New Roman" w:hAnsi="Times New Roman" w:cs="Times New Roman"/>
        </w:rPr>
        <w:t>http://www.epo.org/searching/free/espacenet.html.</w:t>
      </w:r>
    </w:p>
    <w:p w:rsidR="006A6799" w:rsidRPr="0068296E" w:rsidRDefault="006A6799" w:rsidP="006A6799">
      <w:pPr>
        <w:pStyle w:val="Sumrio1"/>
        <w:spacing w:before="100" w:beforeAutospacing="1" w:afterAutospacing="1" w:line="360" w:lineRule="auto"/>
      </w:pPr>
      <w:r w:rsidRPr="0068296E">
        <w:t xml:space="preserve">GARCIA, V. M. et al. Materiales vitrocerámicos a partir de lodos procedentes de una estación de depuración de aguas residuales urbanas (en la Ciudad de El-Sadat, </w:t>
      </w:r>
      <w:r w:rsidRPr="0068296E">
        <w:lastRenderedPageBreak/>
        <w:t xml:space="preserve">Egipto). </w:t>
      </w:r>
      <w:r w:rsidRPr="0068296E">
        <w:rPr>
          <w:b/>
          <w:bCs/>
        </w:rPr>
        <w:t>Boletín de la Sociedad Española de Cerámica y Vidrio</w:t>
      </w:r>
      <w:r w:rsidRPr="0068296E">
        <w:t>, v. 50, p. 261-266, Set/Out 2011.</w:t>
      </w:r>
    </w:p>
    <w:p w:rsidR="006A6799" w:rsidRPr="00446A1A" w:rsidRDefault="006A6799" w:rsidP="00446A1A">
      <w:pPr>
        <w:pStyle w:val="Sumrio1"/>
        <w:spacing w:before="100" w:beforeAutospacing="1" w:afterAutospacing="1" w:line="360" w:lineRule="auto"/>
      </w:pPr>
      <w:r w:rsidRPr="00446A1A">
        <w:rPr>
          <w:lang w:val="en-US"/>
        </w:rPr>
        <w:t xml:space="preserve">GARCÍA, C. M. et al. Sludge valorization from wastewater treatment plant to its application on the ceramic industry. </w:t>
      </w:r>
      <w:r w:rsidRPr="00446A1A">
        <w:rPr>
          <w:b/>
          <w:bCs/>
        </w:rPr>
        <w:t>Journal of Environmental Management</w:t>
      </w:r>
      <w:r w:rsidRPr="00446A1A">
        <w:t>, v. 95, p. 343-348, 2012.</w:t>
      </w:r>
    </w:p>
    <w:p w:rsidR="00446A1A" w:rsidRPr="00446A1A" w:rsidRDefault="005D3FC2" w:rsidP="00446A1A">
      <w:pPr>
        <w:autoSpaceDE w:val="0"/>
        <w:autoSpaceDN w:val="0"/>
        <w:adjustRightInd w:val="0"/>
        <w:spacing w:line="360" w:lineRule="auto"/>
        <w:jc w:val="both"/>
        <w:rPr>
          <w:rStyle w:val="apple-converted-space"/>
          <w:rFonts w:ascii="Times New Roman" w:hAnsi="Times New Roman" w:cs="Times New Roman"/>
          <w:color w:val="111111"/>
          <w:shd w:val="clear" w:color="auto" w:fill="FFFFFF"/>
        </w:rPr>
      </w:pPr>
      <w:r w:rsidRPr="00446A1A">
        <w:rPr>
          <w:rFonts w:ascii="Times New Roman" w:hAnsi="Times New Roman" w:cs="Times New Roman"/>
          <w:color w:val="111111"/>
          <w:shd w:val="clear" w:color="auto" w:fill="FFFFFF"/>
        </w:rPr>
        <w:t>IBGE – INSTITUTO BRASILEIRO DE GEOGRAFIA E ESTATÍSTICA</w:t>
      </w:r>
      <w:r w:rsidR="00446A1A" w:rsidRPr="00446A1A">
        <w:rPr>
          <w:rFonts w:ascii="Times New Roman" w:hAnsi="Times New Roman" w:cs="Times New Roman"/>
          <w:color w:val="111111"/>
          <w:shd w:val="clear" w:color="auto" w:fill="FFFFFF"/>
        </w:rPr>
        <w:t>.  Pesquisa de Inovação Tecnológica - PINTEC 2005.</w:t>
      </w:r>
      <w:r w:rsidR="00446A1A" w:rsidRPr="00446A1A">
        <w:rPr>
          <w:rStyle w:val="apple-converted-space"/>
          <w:rFonts w:ascii="Times New Roman" w:hAnsi="Times New Roman" w:cs="Times New Roman"/>
          <w:color w:val="111111"/>
          <w:shd w:val="clear" w:color="auto" w:fill="FFFFFF"/>
        </w:rPr>
        <w:t> </w:t>
      </w:r>
    </w:p>
    <w:p w:rsidR="00446A1A" w:rsidRPr="00446A1A" w:rsidRDefault="00446A1A" w:rsidP="00446A1A">
      <w:pPr>
        <w:autoSpaceDE w:val="0"/>
        <w:autoSpaceDN w:val="0"/>
        <w:adjustRightInd w:val="0"/>
        <w:spacing w:line="360" w:lineRule="auto"/>
        <w:jc w:val="both"/>
        <w:rPr>
          <w:rStyle w:val="apple-converted-space"/>
          <w:rFonts w:ascii="Times New Roman" w:hAnsi="Times New Roman" w:cs="Times New Roman"/>
          <w:color w:val="111111"/>
          <w:shd w:val="clear" w:color="auto" w:fill="FFFFFF"/>
        </w:rPr>
      </w:pPr>
    </w:p>
    <w:p w:rsidR="006A6799" w:rsidRPr="00446A1A" w:rsidRDefault="005D3FC2" w:rsidP="00446A1A">
      <w:pPr>
        <w:autoSpaceDE w:val="0"/>
        <w:autoSpaceDN w:val="0"/>
        <w:adjustRightInd w:val="0"/>
        <w:spacing w:line="360" w:lineRule="auto"/>
        <w:jc w:val="both"/>
        <w:rPr>
          <w:rFonts w:ascii="Times New Roman" w:hAnsi="Times New Roman" w:cs="Times New Roman"/>
        </w:rPr>
      </w:pPr>
      <w:r w:rsidRPr="00446A1A">
        <w:rPr>
          <w:rFonts w:ascii="Times New Roman" w:hAnsi="Times New Roman" w:cs="Times New Roman"/>
        </w:rPr>
        <w:t xml:space="preserve">INSTITUTO NACIONAL DE PROPRIEDADE INDUSTRIAL (INPI). </w:t>
      </w:r>
      <w:r w:rsidR="006A6799" w:rsidRPr="00446A1A">
        <w:rPr>
          <w:rFonts w:ascii="Times New Roman" w:hAnsi="Times New Roman" w:cs="Times New Roman"/>
        </w:rPr>
        <w:t>Disponível em http://www.inpi.og.br.</w:t>
      </w:r>
    </w:p>
    <w:p w:rsidR="006A6799" w:rsidRPr="0068296E" w:rsidRDefault="006A6799" w:rsidP="00446A1A">
      <w:pPr>
        <w:pStyle w:val="Sumrio1"/>
        <w:spacing w:before="100" w:beforeAutospacing="1" w:afterAutospacing="1" w:line="360" w:lineRule="auto"/>
        <w:rPr>
          <w:lang w:val="en-US"/>
        </w:rPr>
      </w:pPr>
      <w:r w:rsidRPr="00446A1A">
        <w:rPr>
          <w:lang w:val="en-US"/>
        </w:rPr>
        <w:t xml:space="preserve">LIEW, A. G. et al. Reusability </w:t>
      </w:r>
      <w:r w:rsidRPr="0068296E">
        <w:rPr>
          <w:lang w:val="en-US"/>
        </w:rPr>
        <w:t xml:space="preserve">of sewage sludge in clay bricks. </w:t>
      </w:r>
      <w:r w:rsidRPr="0068296E">
        <w:rPr>
          <w:b/>
          <w:bCs/>
          <w:lang w:val="en-US"/>
        </w:rPr>
        <w:t>J Mater Cycles Waste Manager</w:t>
      </w:r>
      <w:r w:rsidRPr="0068296E">
        <w:rPr>
          <w:lang w:val="en-US"/>
        </w:rPr>
        <w:t>, v. 6, p. 41-47, 2004.</w:t>
      </w:r>
    </w:p>
    <w:p w:rsidR="006A6799" w:rsidRPr="0068296E" w:rsidRDefault="006A6799" w:rsidP="006A6799">
      <w:pPr>
        <w:pStyle w:val="Sumrio1"/>
        <w:spacing w:before="100" w:beforeAutospacing="1" w:afterAutospacing="1" w:line="360" w:lineRule="auto"/>
      </w:pPr>
      <w:r w:rsidRPr="0068296E">
        <w:t xml:space="preserve">LOPES, M. A. J. B. M. et al. </w:t>
      </w:r>
      <w:r w:rsidRPr="0068296E">
        <w:rPr>
          <w:b/>
          <w:bCs/>
        </w:rPr>
        <w:t>Influência do Lodo de Esgoto em Características Físico-químicas do Solo Cultivado com Rabanete</w:t>
      </w:r>
      <w:r w:rsidRPr="0068296E">
        <w:t>. XI Encontro Nacional sobre Gestão Empresarial e Meio Ambiente. Fortaleza: [s.n.]. 2009.</w:t>
      </w:r>
    </w:p>
    <w:p w:rsidR="006A6799" w:rsidRPr="0068296E" w:rsidRDefault="006A6799" w:rsidP="006A6799">
      <w:pPr>
        <w:pStyle w:val="Sumrio1"/>
        <w:spacing w:before="100" w:beforeAutospacing="1" w:afterAutospacing="1" w:line="360" w:lineRule="auto"/>
      </w:pPr>
      <w:r w:rsidRPr="0068296E">
        <w:t xml:space="preserve">MIKI, M. K.; ANDRIGUETI, E. J.; ALEM SOBRINHO, P. Tratamento da fase sólida em estações de tratamento de esgotos. In: TSUTIYA, M. T., et al. </w:t>
      </w:r>
      <w:r w:rsidRPr="0068296E">
        <w:rPr>
          <w:b/>
          <w:bCs/>
        </w:rPr>
        <w:t>Biossólidos na agricultura</w:t>
      </w:r>
      <w:r w:rsidRPr="0068296E">
        <w:t>. São Paulo: SABESP, 2001. Cap. 2, p. 41-87.</w:t>
      </w:r>
    </w:p>
    <w:p w:rsidR="006A6799" w:rsidRDefault="006A6799" w:rsidP="006A6799">
      <w:pPr>
        <w:pStyle w:val="PreformattedText"/>
        <w:numPr>
          <w:ilvl w:val="0"/>
          <w:numId w:val="2"/>
        </w:numPr>
        <w:spacing w:before="100" w:beforeAutospacing="1" w:after="100" w:afterAutospacing="1" w:line="360" w:lineRule="auto"/>
        <w:ind w:left="0" w:firstLine="0"/>
        <w:jc w:val="both"/>
        <w:rPr>
          <w:rStyle w:val="Fontepargpadro1"/>
          <w:rFonts w:ascii="Times New Roman" w:hAnsi="Times New Roman" w:cs="Times New Roman"/>
          <w:sz w:val="24"/>
          <w:szCs w:val="24"/>
          <w:lang w:val="en-US"/>
        </w:rPr>
      </w:pPr>
      <w:r w:rsidRPr="0068296E">
        <w:rPr>
          <w:rStyle w:val="Fontepargpadro1"/>
          <w:rFonts w:ascii="Times New Roman" w:hAnsi="Times New Roman" w:cs="Times New Roman"/>
          <w:sz w:val="24"/>
          <w:szCs w:val="24"/>
          <w:lang w:val="en-US"/>
        </w:rPr>
        <w:t xml:space="preserve">ORGANISATION FOR ECONOMIC CO-OPERATION AND DEVELOPMENT. </w:t>
      </w:r>
      <w:proofErr w:type="spellStart"/>
      <w:r w:rsidRPr="0068296E">
        <w:rPr>
          <w:rStyle w:val="Fontepargpadro1"/>
          <w:rFonts w:ascii="Times New Roman" w:hAnsi="Times New Roman" w:cs="Times New Roman"/>
          <w:b/>
          <w:sz w:val="24"/>
          <w:szCs w:val="24"/>
          <w:lang w:val="en-US"/>
        </w:rPr>
        <w:t>Frascatti</w:t>
      </w:r>
      <w:proofErr w:type="spellEnd"/>
      <w:r w:rsidRPr="0068296E">
        <w:rPr>
          <w:rStyle w:val="Fontepargpadro1"/>
          <w:rFonts w:ascii="Times New Roman" w:hAnsi="Times New Roman" w:cs="Times New Roman"/>
          <w:b/>
          <w:sz w:val="24"/>
          <w:szCs w:val="24"/>
          <w:lang w:val="en-US"/>
        </w:rPr>
        <w:t xml:space="preserve"> Manual 2002</w:t>
      </w:r>
      <w:r w:rsidRPr="0068296E">
        <w:rPr>
          <w:rStyle w:val="Fontepargpadro1"/>
          <w:rFonts w:ascii="Times New Roman" w:hAnsi="Times New Roman" w:cs="Times New Roman"/>
          <w:sz w:val="24"/>
          <w:szCs w:val="24"/>
          <w:lang w:val="en-US"/>
        </w:rPr>
        <w:t xml:space="preserve">: proposed standard practice for surveys on research and experimental development. Paris: OECD, 2002. 386 p. </w:t>
      </w:r>
    </w:p>
    <w:p w:rsidR="006A6799" w:rsidRPr="0068296E" w:rsidRDefault="006A6799" w:rsidP="006A6799">
      <w:pPr>
        <w:pStyle w:val="PreformattedText"/>
        <w:numPr>
          <w:ilvl w:val="0"/>
          <w:numId w:val="2"/>
        </w:numPr>
        <w:spacing w:before="100" w:beforeAutospacing="1" w:after="100" w:afterAutospacing="1" w:line="360" w:lineRule="auto"/>
        <w:ind w:left="0" w:firstLine="0"/>
        <w:jc w:val="both"/>
        <w:rPr>
          <w:rStyle w:val="Fontepargpadro1"/>
          <w:rFonts w:ascii="Times New Roman" w:hAnsi="Times New Roman" w:cs="Times New Roman"/>
          <w:sz w:val="24"/>
          <w:szCs w:val="24"/>
          <w:lang w:val="en-US"/>
        </w:rPr>
      </w:pPr>
    </w:p>
    <w:p w:rsidR="006A6799" w:rsidRPr="0068296E" w:rsidRDefault="006A6799" w:rsidP="006A6799">
      <w:pPr>
        <w:pStyle w:val="PreformattedText"/>
        <w:numPr>
          <w:ilvl w:val="0"/>
          <w:numId w:val="2"/>
        </w:numPr>
        <w:spacing w:before="100" w:beforeAutospacing="1" w:after="100" w:afterAutospacing="1" w:line="360" w:lineRule="auto"/>
        <w:ind w:left="0" w:firstLine="0"/>
        <w:jc w:val="both"/>
        <w:rPr>
          <w:rStyle w:val="Fontepargpadro1"/>
          <w:rFonts w:ascii="Times New Roman" w:hAnsi="Times New Roman" w:cs="Times New Roman"/>
          <w:sz w:val="24"/>
          <w:szCs w:val="24"/>
        </w:rPr>
      </w:pPr>
      <w:r w:rsidRPr="0068296E">
        <w:rPr>
          <w:rFonts w:ascii="Times New Roman" w:hAnsi="Times New Roman" w:cs="Times New Roman"/>
          <w:sz w:val="24"/>
          <w:szCs w:val="24"/>
        </w:rPr>
        <w:t xml:space="preserve">PUHLMANN, A. C. A.; MOREIRA, C. F. </w:t>
      </w:r>
      <w:r w:rsidRPr="0068296E">
        <w:rPr>
          <w:rStyle w:val="Fontepargpadro1"/>
          <w:rFonts w:ascii="Times New Roman" w:hAnsi="Times New Roman" w:cs="Times New Roman"/>
          <w:b/>
          <w:sz w:val="24"/>
          <w:szCs w:val="24"/>
        </w:rPr>
        <w:t>Noções gerais sobre proteção de tecnologia e produtos</w:t>
      </w:r>
      <w:r w:rsidRPr="0068296E">
        <w:rPr>
          <w:rFonts w:ascii="Times New Roman" w:hAnsi="Times New Roman" w:cs="Times New Roman"/>
          <w:b/>
          <w:sz w:val="24"/>
          <w:szCs w:val="24"/>
        </w:rPr>
        <w:t xml:space="preserve">: </w:t>
      </w:r>
      <w:proofErr w:type="gramStart"/>
      <w:r w:rsidRPr="0068296E">
        <w:rPr>
          <w:rFonts w:ascii="Times New Roman" w:hAnsi="Times New Roman" w:cs="Times New Roman"/>
          <w:b/>
          <w:sz w:val="24"/>
          <w:szCs w:val="24"/>
        </w:rPr>
        <w:t>versão inventor</w:t>
      </w:r>
      <w:proofErr w:type="gramEnd"/>
      <w:r w:rsidRPr="0068296E">
        <w:rPr>
          <w:rFonts w:ascii="Times New Roman" w:hAnsi="Times New Roman" w:cs="Times New Roman"/>
          <w:b/>
          <w:sz w:val="24"/>
          <w:szCs w:val="24"/>
        </w:rPr>
        <w:t>.</w:t>
      </w:r>
      <w:r w:rsidRPr="0068296E">
        <w:rPr>
          <w:rFonts w:ascii="Times New Roman" w:hAnsi="Times New Roman" w:cs="Times New Roman"/>
          <w:sz w:val="24"/>
          <w:szCs w:val="24"/>
        </w:rPr>
        <w:t xml:space="preserve"> São Paulo: Instituto de Pesquisas Tecnológicas, 2004. </w:t>
      </w:r>
      <w:r w:rsidRPr="0068296E">
        <w:rPr>
          <w:rStyle w:val="Fontepargpadro1"/>
          <w:rFonts w:ascii="Times New Roman" w:hAnsi="Times New Roman" w:cs="Times New Roman"/>
          <w:sz w:val="24"/>
          <w:szCs w:val="24"/>
        </w:rPr>
        <w:t xml:space="preserve">141 p. </w:t>
      </w:r>
    </w:p>
    <w:p w:rsidR="006A6799" w:rsidRPr="0068296E" w:rsidRDefault="006A6799" w:rsidP="006A6799">
      <w:pPr>
        <w:pStyle w:val="Sumrio1"/>
        <w:spacing w:before="100" w:beforeAutospacing="1" w:afterAutospacing="1" w:line="360" w:lineRule="auto"/>
        <w:rPr>
          <w:lang w:val="en-US"/>
        </w:rPr>
      </w:pPr>
      <w:r w:rsidRPr="0068296E">
        <w:t xml:space="preserve">SANTOS, A. D. D. </w:t>
      </w:r>
      <w:r w:rsidRPr="0068296E">
        <w:rPr>
          <w:b/>
          <w:bCs/>
        </w:rPr>
        <w:t>Estudos das possibilidades de reciclagem dos resíduos de tratamento de esgoto da Região Metropolitana de São Paulo</w:t>
      </w:r>
      <w:r w:rsidRPr="0068296E">
        <w:t xml:space="preserve">. Escola Politécnica da Universidade de São Paulo. São Paulo, p. 265. </w:t>
      </w:r>
      <w:r w:rsidRPr="0068296E">
        <w:rPr>
          <w:lang w:val="en-US"/>
        </w:rPr>
        <w:t>2003.</w:t>
      </w:r>
    </w:p>
    <w:p w:rsidR="006A6799" w:rsidRPr="0068296E" w:rsidRDefault="006A6799" w:rsidP="006A6799">
      <w:pPr>
        <w:pStyle w:val="Sumrio1"/>
        <w:spacing w:before="100" w:beforeAutospacing="1" w:afterAutospacing="1" w:line="360" w:lineRule="auto"/>
        <w:rPr>
          <w:lang w:val="en-US"/>
        </w:rPr>
      </w:pPr>
      <w:r w:rsidRPr="0068296E">
        <w:rPr>
          <w:lang w:val="en-US"/>
        </w:rPr>
        <w:lastRenderedPageBreak/>
        <w:t xml:space="preserve">TIANA, Y.; ZUO, W.; CHENA, D. Crystallization evolution, microstructure and properties of sewage sludge-based glass–ceramics prepared by microwave heating. </w:t>
      </w:r>
      <w:r w:rsidRPr="0068296E">
        <w:rPr>
          <w:b/>
          <w:bCs/>
          <w:lang w:val="en-US"/>
        </w:rPr>
        <w:t>Journal of Hazardous Materials</w:t>
      </w:r>
      <w:r w:rsidRPr="0068296E">
        <w:rPr>
          <w:lang w:val="en-US"/>
        </w:rPr>
        <w:t>, v. 196, p. 370– 379, 2011.</w:t>
      </w:r>
    </w:p>
    <w:p w:rsidR="006A6799" w:rsidRPr="0068296E" w:rsidRDefault="006A6799" w:rsidP="006A6799">
      <w:pPr>
        <w:pStyle w:val="PreformattedText"/>
        <w:numPr>
          <w:ilvl w:val="0"/>
          <w:numId w:val="2"/>
        </w:numPr>
        <w:spacing w:before="100" w:beforeAutospacing="1" w:after="100" w:afterAutospacing="1" w:line="360" w:lineRule="auto"/>
        <w:ind w:left="0" w:firstLine="0"/>
        <w:jc w:val="both"/>
        <w:rPr>
          <w:rFonts w:ascii="Times New Roman" w:hAnsi="Times New Roman" w:cs="Times New Roman"/>
          <w:sz w:val="24"/>
          <w:szCs w:val="24"/>
        </w:rPr>
      </w:pPr>
      <w:proofErr w:type="gramStart"/>
      <w:r w:rsidRPr="0068296E">
        <w:rPr>
          <w:rFonts w:ascii="Times New Roman" w:hAnsi="Times New Roman" w:cs="Times New Roman"/>
          <w:sz w:val="24"/>
          <w:szCs w:val="24"/>
        </w:rPr>
        <w:t>TIDD,</w:t>
      </w:r>
      <w:proofErr w:type="gramEnd"/>
      <w:r w:rsidRPr="0068296E">
        <w:rPr>
          <w:rFonts w:ascii="Times New Roman" w:hAnsi="Times New Roman" w:cs="Times New Roman"/>
          <w:sz w:val="24"/>
          <w:szCs w:val="24"/>
        </w:rPr>
        <w:t xml:space="preserve">J.; BESSANT, J.; PAVITT, K. </w:t>
      </w:r>
      <w:r w:rsidRPr="0068296E">
        <w:rPr>
          <w:rStyle w:val="Fontepargpadro1"/>
          <w:rFonts w:ascii="Times New Roman" w:hAnsi="Times New Roman" w:cs="Times New Roman"/>
          <w:b/>
          <w:sz w:val="24"/>
          <w:szCs w:val="24"/>
        </w:rPr>
        <w:t>Gestão da Inovação</w:t>
      </w:r>
      <w:r w:rsidRPr="0068296E">
        <w:rPr>
          <w:rFonts w:ascii="Times New Roman" w:hAnsi="Times New Roman" w:cs="Times New Roman"/>
          <w:sz w:val="24"/>
          <w:szCs w:val="24"/>
        </w:rPr>
        <w:t xml:space="preserve">. Porto Alegre: </w:t>
      </w:r>
      <w:proofErr w:type="spellStart"/>
      <w:r w:rsidRPr="0068296E">
        <w:rPr>
          <w:rFonts w:ascii="Times New Roman" w:hAnsi="Times New Roman" w:cs="Times New Roman"/>
          <w:sz w:val="24"/>
          <w:szCs w:val="24"/>
        </w:rPr>
        <w:t>Bookman</w:t>
      </w:r>
      <w:proofErr w:type="spellEnd"/>
      <w:r w:rsidRPr="0068296E">
        <w:rPr>
          <w:rFonts w:ascii="Times New Roman" w:hAnsi="Times New Roman" w:cs="Times New Roman"/>
          <w:sz w:val="24"/>
          <w:szCs w:val="24"/>
        </w:rPr>
        <w:t xml:space="preserve">, 2008. </w:t>
      </w:r>
    </w:p>
    <w:p w:rsidR="006A6799" w:rsidRPr="0068296E" w:rsidRDefault="006A6799" w:rsidP="006A6799">
      <w:pPr>
        <w:pStyle w:val="Sumrio1"/>
        <w:spacing w:before="100" w:beforeAutospacing="1" w:afterAutospacing="1" w:line="360" w:lineRule="auto"/>
        <w:rPr>
          <w:lang w:val="en-US"/>
        </w:rPr>
      </w:pPr>
      <w:r w:rsidRPr="0068296E">
        <w:rPr>
          <w:lang w:val="en-US"/>
        </w:rPr>
        <w:t xml:space="preserve">TSUTIYA, M. T. et al. </w:t>
      </w:r>
      <w:r w:rsidRPr="0068296E">
        <w:rPr>
          <w:b/>
          <w:bCs/>
        </w:rPr>
        <w:t>Biossólidos na Agricultura</w:t>
      </w:r>
      <w:r w:rsidRPr="0068296E">
        <w:t xml:space="preserve">. São Paulo: SABESP, 2001. </w:t>
      </w:r>
      <w:r w:rsidRPr="0068296E">
        <w:rPr>
          <w:lang w:val="en-US"/>
        </w:rPr>
        <w:t>468 p.</w:t>
      </w:r>
    </w:p>
    <w:p w:rsidR="006A6799" w:rsidRPr="0068296E" w:rsidRDefault="006A6799" w:rsidP="006A6799">
      <w:pPr>
        <w:pStyle w:val="Sumrio1"/>
        <w:spacing w:before="100" w:beforeAutospacing="1" w:afterAutospacing="1" w:line="360" w:lineRule="auto"/>
        <w:rPr>
          <w:lang w:val="en-US"/>
        </w:rPr>
      </w:pPr>
      <w:r w:rsidRPr="0068296E">
        <w:rPr>
          <w:lang w:val="en-US"/>
        </w:rPr>
        <w:t xml:space="preserve">ZAHA, C.; DUMITRESCU, L. Sludge Recycling - Needs and Trends. </w:t>
      </w:r>
      <w:r w:rsidRPr="0068296E">
        <w:rPr>
          <w:b/>
          <w:bCs/>
          <w:lang w:val="en-US"/>
        </w:rPr>
        <w:t>Bulletin of the Transilvania University of Brasov</w:t>
      </w:r>
      <w:r w:rsidRPr="0068296E">
        <w:rPr>
          <w:lang w:val="en-US"/>
        </w:rPr>
        <w:t>, Brasov, v. 1, p. 299-304, 2008. ISSN 2065-2119.</w:t>
      </w:r>
    </w:p>
    <w:p w:rsidR="006A6799" w:rsidRPr="005D3FC2" w:rsidRDefault="005D3FC2" w:rsidP="006A6799">
      <w:pPr>
        <w:autoSpaceDE w:val="0"/>
        <w:autoSpaceDN w:val="0"/>
        <w:adjustRightInd w:val="0"/>
        <w:spacing w:line="360" w:lineRule="auto"/>
        <w:jc w:val="both"/>
        <w:rPr>
          <w:rFonts w:ascii="Times New Roman" w:hAnsi="Times New Roman" w:cs="Times New Roman"/>
          <w:lang w:val="en-US"/>
        </w:rPr>
      </w:pPr>
      <w:proofErr w:type="gramStart"/>
      <w:r w:rsidRPr="00977BBF">
        <w:rPr>
          <w:rFonts w:ascii="Times New Roman" w:hAnsi="Times New Roman" w:cs="Times New Roman"/>
          <w:shd w:val="clear" w:color="auto" w:fill="FFFFFF"/>
          <w:lang w:val="en-US"/>
        </w:rPr>
        <w:t>WORLD INTELLECTUAL PROPERTY ORGANIZATION (WIPO).</w:t>
      </w:r>
      <w:proofErr w:type="gramEnd"/>
      <w:r w:rsidRPr="00977BBF">
        <w:rPr>
          <w:rFonts w:ascii="Times New Roman" w:hAnsi="Times New Roman" w:cs="Times New Roman"/>
          <w:shd w:val="clear" w:color="auto" w:fill="FFFFFF"/>
          <w:lang w:val="en-US"/>
        </w:rPr>
        <w:t xml:space="preserve"> </w:t>
      </w:r>
      <w:proofErr w:type="spellStart"/>
      <w:proofErr w:type="gramStart"/>
      <w:r w:rsidR="006A6799" w:rsidRPr="005D3FC2">
        <w:rPr>
          <w:rFonts w:ascii="Times New Roman" w:hAnsi="Times New Roman" w:cs="Times New Roman"/>
          <w:shd w:val="clear" w:color="auto" w:fill="FFFFFF"/>
          <w:lang w:val="en-US"/>
        </w:rPr>
        <w:t>Disponível</w:t>
      </w:r>
      <w:proofErr w:type="spellEnd"/>
      <w:r w:rsidR="006A6799" w:rsidRPr="005D3FC2">
        <w:rPr>
          <w:rFonts w:ascii="Times New Roman" w:hAnsi="Times New Roman" w:cs="Times New Roman"/>
          <w:shd w:val="clear" w:color="auto" w:fill="FFFFFF"/>
          <w:lang w:val="en-US"/>
        </w:rPr>
        <w:t xml:space="preserve"> </w:t>
      </w:r>
      <w:proofErr w:type="spellStart"/>
      <w:r w:rsidR="006A6799" w:rsidRPr="005D3FC2">
        <w:rPr>
          <w:rFonts w:ascii="Times New Roman" w:hAnsi="Times New Roman" w:cs="Times New Roman"/>
          <w:shd w:val="clear" w:color="auto" w:fill="FFFFFF"/>
          <w:lang w:val="en-US"/>
        </w:rPr>
        <w:t>em</w:t>
      </w:r>
      <w:proofErr w:type="spellEnd"/>
      <w:r w:rsidR="006A6799" w:rsidRPr="005D3FC2">
        <w:rPr>
          <w:rFonts w:ascii="Times New Roman" w:hAnsi="Times New Roman" w:cs="Times New Roman"/>
          <w:shd w:val="clear" w:color="auto" w:fill="FFFFFF"/>
          <w:lang w:val="en-US"/>
        </w:rPr>
        <w:t xml:space="preserve"> </w:t>
      </w:r>
      <w:r w:rsidR="006A6799" w:rsidRPr="005D3FC2">
        <w:rPr>
          <w:rFonts w:ascii="Times New Roman" w:hAnsi="Times New Roman" w:cs="Times New Roman"/>
          <w:lang w:val="en-US"/>
        </w:rPr>
        <w:t>http://www.wipo.int/ipstats/en/wipi/index.html.</w:t>
      </w:r>
      <w:proofErr w:type="gramEnd"/>
    </w:p>
    <w:p w:rsidR="00FC2913" w:rsidRPr="005D3FC2" w:rsidRDefault="00FC2913" w:rsidP="00FC2913">
      <w:pPr>
        <w:spacing w:before="100" w:beforeAutospacing="1" w:after="100" w:afterAutospacing="1" w:line="360" w:lineRule="auto"/>
        <w:jc w:val="both"/>
        <w:rPr>
          <w:rFonts w:ascii="Times New Roman" w:hAnsi="Times New Roman" w:cs="Times New Roman"/>
          <w:b/>
          <w:color w:val="000000" w:themeColor="text1"/>
          <w:lang w:val="en-US"/>
        </w:rPr>
      </w:pPr>
    </w:p>
    <w:p w:rsidR="00FC2913" w:rsidRPr="005D3FC2" w:rsidRDefault="00FC2913" w:rsidP="00610E3D">
      <w:pPr>
        <w:spacing w:line="360" w:lineRule="auto"/>
        <w:jc w:val="both"/>
        <w:rPr>
          <w:rFonts w:ascii="Times New Roman" w:hAnsi="Times New Roman" w:cs="Times New Roman"/>
          <w:b/>
          <w:lang w:val="en-US"/>
        </w:rPr>
      </w:pPr>
    </w:p>
    <w:sectPr w:rsidR="00FC2913" w:rsidRPr="005D3FC2" w:rsidSect="00E40215">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6" w:rsidRDefault="009F6F06" w:rsidP="005D3FC2">
      <w:r>
        <w:separator/>
      </w:r>
    </w:p>
  </w:endnote>
  <w:endnote w:type="continuationSeparator" w:id="0">
    <w:p w:rsidR="009F6F06" w:rsidRDefault="009F6F06" w:rsidP="005D3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Zen Hei">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46"/>
      <w:docPartObj>
        <w:docPartGallery w:val="Page Numbers (Bottom of Page)"/>
        <w:docPartUnique/>
      </w:docPartObj>
    </w:sdtPr>
    <w:sdtContent>
      <w:p w:rsidR="005D3FC2" w:rsidRDefault="005D3FC2">
        <w:pPr>
          <w:pStyle w:val="Rodap"/>
          <w:jc w:val="right"/>
        </w:pPr>
        <w:fldSimple w:instr=" PAGE   \* MERGEFORMAT ">
          <w:r>
            <w:rPr>
              <w:noProof/>
            </w:rPr>
            <w:t>9</w:t>
          </w:r>
        </w:fldSimple>
      </w:p>
    </w:sdtContent>
  </w:sdt>
  <w:p w:rsidR="005D3FC2" w:rsidRDefault="005D3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6" w:rsidRDefault="009F6F06" w:rsidP="005D3FC2">
      <w:r>
        <w:separator/>
      </w:r>
    </w:p>
  </w:footnote>
  <w:footnote w:type="continuationSeparator" w:id="0">
    <w:p w:rsidR="009F6F06" w:rsidRDefault="009F6F06" w:rsidP="005D3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DC3FCA"/>
    <w:multiLevelType w:val="hybridMultilevel"/>
    <w:tmpl w:val="4B8473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82035"/>
    <w:rsid w:val="00086108"/>
    <w:rsid w:val="00240BAD"/>
    <w:rsid w:val="00241091"/>
    <w:rsid w:val="002D0B8D"/>
    <w:rsid w:val="002D5F10"/>
    <w:rsid w:val="00346027"/>
    <w:rsid w:val="00446A1A"/>
    <w:rsid w:val="00491F3F"/>
    <w:rsid w:val="00530400"/>
    <w:rsid w:val="00553014"/>
    <w:rsid w:val="005D3FC2"/>
    <w:rsid w:val="00610E3D"/>
    <w:rsid w:val="006A6799"/>
    <w:rsid w:val="006E2A12"/>
    <w:rsid w:val="0083582D"/>
    <w:rsid w:val="00866401"/>
    <w:rsid w:val="008A3392"/>
    <w:rsid w:val="0096121F"/>
    <w:rsid w:val="009F6F06"/>
    <w:rsid w:val="00A327D2"/>
    <w:rsid w:val="00A70578"/>
    <w:rsid w:val="00B82035"/>
    <w:rsid w:val="00DA5654"/>
    <w:rsid w:val="00E40215"/>
    <w:rsid w:val="00EF3D26"/>
    <w:rsid w:val="00FC29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0"/>
  </w:style>
  <w:style w:type="paragraph" w:styleId="Ttulo1">
    <w:name w:val="heading 1"/>
    <w:basedOn w:val="Normal"/>
    <w:next w:val="Corpodetexto"/>
    <w:link w:val="Ttulo1Char"/>
    <w:qFormat/>
    <w:rsid w:val="00FC2913"/>
    <w:pPr>
      <w:keepNext/>
      <w:numPr>
        <w:numId w:val="2"/>
      </w:numPr>
      <w:suppressAutoHyphens/>
      <w:spacing w:before="240" w:after="120" w:line="276" w:lineRule="auto"/>
      <w:outlineLvl w:val="0"/>
    </w:pPr>
    <w:rPr>
      <w:rFonts w:ascii="Arial" w:eastAsia="WenQuanYi Zen Hei" w:hAnsi="Arial" w:cs="Lohit Hindi"/>
      <w:b/>
      <w:bCs/>
      <w:kern w:val="1"/>
      <w:sz w:val="32"/>
      <w:szCs w:val="32"/>
      <w:lang w:eastAsia="zh-CN"/>
    </w:rPr>
  </w:style>
  <w:style w:type="paragraph" w:styleId="Ttulo2">
    <w:name w:val="heading 2"/>
    <w:basedOn w:val="Normal"/>
    <w:next w:val="Corpodetexto"/>
    <w:link w:val="Ttulo2Char"/>
    <w:qFormat/>
    <w:rsid w:val="00FC2913"/>
    <w:pPr>
      <w:keepNext/>
      <w:numPr>
        <w:ilvl w:val="1"/>
        <w:numId w:val="2"/>
      </w:numPr>
      <w:suppressAutoHyphens/>
      <w:spacing w:before="240" w:after="120" w:line="276" w:lineRule="auto"/>
      <w:outlineLvl w:val="1"/>
    </w:pPr>
    <w:rPr>
      <w:rFonts w:ascii="Arial" w:eastAsia="WenQuanYi Zen Hei" w:hAnsi="Arial" w:cs="Lohit Hindi"/>
      <w:b/>
      <w:bCs/>
      <w:i/>
      <w:iCs/>
      <w:kern w:val="1"/>
      <w:sz w:val="28"/>
      <w:szCs w:val="28"/>
      <w:lang w:eastAsia="zh-CN"/>
    </w:rPr>
  </w:style>
  <w:style w:type="paragraph" w:styleId="Ttulo3">
    <w:name w:val="heading 3"/>
    <w:basedOn w:val="Normal"/>
    <w:next w:val="Corpodetexto"/>
    <w:link w:val="Ttulo3Char"/>
    <w:qFormat/>
    <w:rsid w:val="00FC2913"/>
    <w:pPr>
      <w:keepNext/>
      <w:numPr>
        <w:ilvl w:val="2"/>
        <w:numId w:val="2"/>
      </w:numPr>
      <w:suppressAutoHyphens/>
      <w:spacing w:before="240" w:after="120" w:line="276" w:lineRule="auto"/>
      <w:outlineLvl w:val="2"/>
    </w:pPr>
    <w:rPr>
      <w:rFonts w:ascii="Arial" w:eastAsia="WenQuanYi Zen Hei" w:hAnsi="Arial" w:cs="Lohit Hindi"/>
      <w:b/>
      <w:bCs/>
      <w:kern w:val="1"/>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346027"/>
    <w:pPr>
      <w:ind w:left="720"/>
      <w:contextualSpacing/>
    </w:pPr>
  </w:style>
  <w:style w:type="character" w:customStyle="1" w:styleId="PargrafodaListaChar">
    <w:name w:val="Parágrafo da Lista Char"/>
    <w:link w:val="PargrafodaLista"/>
    <w:uiPriority w:val="34"/>
    <w:rsid w:val="00EF3D26"/>
  </w:style>
  <w:style w:type="table" w:customStyle="1" w:styleId="Tabelacomgrade1">
    <w:name w:val="Tabela com grade1"/>
    <w:basedOn w:val="Tabelanormal"/>
    <w:uiPriority w:val="59"/>
    <w:rsid w:val="00EF3D26"/>
    <w:pPr>
      <w:jc w:val="both"/>
    </w:pPr>
    <w:rPr>
      <w:rFonts w:ascii="Times New Roman" w:eastAsiaTheme="minorHAnsi" w:hAnsi="Times New Roman" w:cs="Times New Roman"/>
      <w:color w:val="33333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3D26"/>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F3D26"/>
    <w:rPr>
      <w:rFonts w:ascii="Lucida Grande" w:hAnsi="Lucida Grande" w:cs="Lucida Grande"/>
      <w:sz w:val="18"/>
      <w:szCs w:val="18"/>
    </w:rPr>
  </w:style>
  <w:style w:type="character" w:customStyle="1" w:styleId="Ttulo1Char">
    <w:name w:val="Título 1 Char"/>
    <w:basedOn w:val="Fontepargpadro"/>
    <w:link w:val="Ttulo1"/>
    <w:rsid w:val="00FC2913"/>
    <w:rPr>
      <w:rFonts w:ascii="Arial" w:eastAsia="WenQuanYi Zen Hei" w:hAnsi="Arial" w:cs="Lohit Hindi"/>
      <w:b/>
      <w:bCs/>
      <w:kern w:val="1"/>
      <w:sz w:val="32"/>
      <w:szCs w:val="32"/>
      <w:lang w:eastAsia="zh-CN"/>
    </w:rPr>
  </w:style>
  <w:style w:type="character" w:customStyle="1" w:styleId="Ttulo2Char">
    <w:name w:val="Título 2 Char"/>
    <w:basedOn w:val="Fontepargpadro"/>
    <w:link w:val="Ttulo2"/>
    <w:rsid w:val="00FC2913"/>
    <w:rPr>
      <w:rFonts w:ascii="Arial" w:eastAsia="WenQuanYi Zen Hei" w:hAnsi="Arial" w:cs="Lohit Hindi"/>
      <w:b/>
      <w:bCs/>
      <w:i/>
      <w:iCs/>
      <w:kern w:val="1"/>
      <w:sz w:val="28"/>
      <w:szCs w:val="28"/>
      <w:lang w:eastAsia="zh-CN"/>
    </w:rPr>
  </w:style>
  <w:style w:type="character" w:customStyle="1" w:styleId="Ttulo3Char">
    <w:name w:val="Título 3 Char"/>
    <w:basedOn w:val="Fontepargpadro"/>
    <w:link w:val="Ttulo3"/>
    <w:rsid w:val="00FC2913"/>
    <w:rPr>
      <w:rFonts w:ascii="Arial" w:eastAsia="WenQuanYi Zen Hei" w:hAnsi="Arial" w:cs="Lohit Hindi"/>
      <w:b/>
      <w:bCs/>
      <w:kern w:val="1"/>
      <w:sz w:val="28"/>
      <w:szCs w:val="28"/>
      <w:lang w:eastAsia="zh-CN"/>
    </w:rPr>
  </w:style>
  <w:style w:type="character" w:customStyle="1" w:styleId="Fontepargpadro1">
    <w:name w:val="Fonte parág. padrão1"/>
    <w:rsid w:val="00FC2913"/>
  </w:style>
  <w:style w:type="paragraph" w:customStyle="1" w:styleId="PreformattedText">
    <w:name w:val="Preformatted Text"/>
    <w:basedOn w:val="Normal"/>
    <w:rsid w:val="00FC2913"/>
    <w:pPr>
      <w:suppressAutoHyphens/>
      <w:spacing w:after="200" w:line="276" w:lineRule="auto"/>
    </w:pPr>
    <w:rPr>
      <w:rFonts w:ascii="Calibri" w:eastAsia="WenQuanYi Zen Hei" w:hAnsi="Calibri" w:cs="Calibri"/>
      <w:kern w:val="1"/>
      <w:sz w:val="22"/>
      <w:szCs w:val="22"/>
      <w:lang w:eastAsia="zh-CN"/>
    </w:rPr>
  </w:style>
  <w:style w:type="paragraph" w:styleId="Sumrio1">
    <w:name w:val="toc 1"/>
    <w:basedOn w:val="Normal"/>
    <w:next w:val="Normal"/>
    <w:autoRedefine/>
    <w:uiPriority w:val="39"/>
    <w:unhideWhenUsed/>
    <w:qFormat/>
    <w:rsid w:val="00FC2913"/>
    <w:pPr>
      <w:tabs>
        <w:tab w:val="left" w:pos="1100"/>
        <w:tab w:val="right" w:leader="dot" w:pos="8494"/>
      </w:tabs>
      <w:spacing w:before="120" w:after="100"/>
      <w:jc w:val="both"/>
    </w:pPr>
    <w:rPr>
      <w:rFonts w:ascii="Times New Roman" w:eastAsiaTheme="minorHAnsi" w:hAnsi="Times New Roman" w:cs="Times New Roman"/>
      <w:noProof/>
    </w:rPr>
  </w:style>
  <w:style w:type="paragraph" w:styleId="Corpodetexto">
    <w:name w:val="Body Text"/>
    <w:basedOn w:val="Normal"/>
    <w:link w:val="CorpodetextoChar"/>
    <w:uiPriority w:val="99"/>
    <w:semiHidden/>
    <w:unhideWhenUsed/>
    <w:rsid w:val="00FC2913"/>
    <w:pPr>
      <w:spacing w:after="120"/>
    </w:pPr>
  </w:style>
  <w:style w:type="character" w:customStyle="1" w:styleId="CorpodetextoChar">
    <w:name w:val="Corpo de texto Char"/>
    <w:basedOn w:val="Fontepargpadro"/>
    <w:link w:val="Corpodetexto"/>
    <w:uiPriority w:val="99"/>
    <w:semiHidden/>
    <w:rsid w:val="00FC2913"/>
  </w:style>
  <w:style w:type="character" w:styleId="Hyperlink">
    <w:name w:val="Hyperlink"/>
    <w:basedOn w:val="Fontepargpadro"/>
    <w:uiPriority w:val="99"/>
    <w:unhideWhenUsed/>
    <w:rsid w:val="00446A1A"/>
    <w:rPr>
      <w:color w:val="0000FF" w:themeColor="hyperlink"/>
      <w:u w:val="single"/>
    </w:rPr>
  </w:style>
  <w:style w:type="character" w:customStyle="1" w:styleId="apple-converted-space">
    <w:name w:val="apple-converted-space"/>
    <w:basedOn w:val="Fontepargpadro"/>
    <w:rsid w:val="00446A1A"/>
  </w:style>
  <w:style w:type="paragraph" w:styleId="Cabealho">
    <w:name w:val="header"/>
    <w:basedOn w:val="Normal"/>
    <w:link w:val="CabealhoChar"/>
    <w:uiPriority w:val="99"/>
    <w:semiHidden/>
    <w:unhideWhenUsed/>
    <w:rsid w:val="005D3FC2"/>
    <w:pPr>
      <w:tabs>
        <w:tab w:val="center" w:pos="4513"/>
        <w:tab w:val="right" w:pos="9026"/>
      </w:tabs>
    </w:pPr>
  </w:style>
  <w:style w:type="character" w:customStyle="1" w:styleId="CabealhoChar">
    <w:name w:val="Cabeçalho Char"/>
    <w:basedOn w:val="Fontepargpadro"/>
    <w:link w:val="Cabealho"/>
    <w:uiPriority w:val="99"/>
    <w:semiHidden/>
    <w:rsid w:val="005D3FC2"/>
  </w:style>
  <w:style w:type="paragraph" w:styleId="Rodap">
    <w:name w:val="footer"/>
    <w:basedOn w:val="Normal"/>
    <w:link w:val="RodapChar"/>
    <w:uiPriority w:val="99"/>
    <w:unhideWhenUsed/>
    <w:rsid w:val="005D3FC2"/>
    <w:pPr>
      <w:tabs>
        <w:tab w:val="center" w:pos="4513"/>
        <w:tab w:val="right" w:pos="9026"/>
      </w:tabs>
    </w:pPr>
  </w:style>
  <w:style w:type="character" w:customStyle="1" w:styleId="RodapChar">
    <w:name w:val="Rodapé Char"/>
    <w:basedOn w:val="Fontepargpadro"/>
    <w:link w:val="Rodap"/>
    <w:uiPriority w:val="99"/>
    <w:rsid w:val="005D3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6027"/>
    <w:pPr>
      <w:ind w:left="720"/>
      <w:contextualSpacing/>
    </w:pPr>
  </w:style>
  <w:style w:type="character" w:customStyle="1" w:styleId="ListParagraphChar">
    <w:name w:val="List Paragraph Char"/>
    <w:link w:val="ListParagraph"/>
    <w:uiPriority w:val="34"/>
    <w:rsid w:val="00EF3D26"/>
  </w:style>
  <w:style w:type="table" w:customStyle="1" w:styleId="Tabelacomgrade1">
    <w:name w:val="Tabela com grade1"/>
    <w:basedOn w:val="TableNormal"/>
    <w:uiPriority w:val="59"/>
    <w:rsid w:val="00EF3D26"/>
    <w:pPr>
      <w:jc w:val="both"/>
    </w:pPr>
    <w:rPr>
      <w:rFonts w:ascii="Times New Roman" w:eastAsiaTheme="minorHAnsi" w:hAnsi="Times New Roman" w:cs="Times New Roman"/>
      <w:color w:val="33333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D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San03</b:Tag>
    <b:SourceType>Report</b:SourceType>
    <b:Guid>{ED8C0B75-A98E-4B6A-9151-B6CDBC7E164F}</b:Guid>
    <b:Author>
      <b:Author>
        <b:NameList>
          <b:Person>
            <b:Last>Santos</b:Last>
            <b:First>Ailton</b:First>
            <b:Middle>Dias dos</b:Middle>
          </b:Person>
        </b:NameList>
      </b:Author>
    </b:Author>
    <b:Title>Estudos das possibilidades de reciclagem dos resíduos de tratamento de esgoto da Região Metropolitana de São Paulo</b:Title>
    <b:Year>2003</b:Year>
    <b:City>São Paulo</b:City>
    <b:Pages>265</b:Pages>
    <b:Department>Departamento de Engenharia de Construção Civil</b:Department>
    <b:Institution>Escola Politécnica da Universidade de São Paulo</b:Institution>
    <b:ThesisType>Dissertação (Mestrado)</b:ThesisType>
    <b:RefOrder>1</b:RefOrder>
  </b:Source>
  <b:Source>
    <b:Tag>And01</b:Tag>
    <b:SourceType>Book</b:SourceType>
    <b:Guid>{F583BADD-CF10-4DA3-8B3B-2E5ED3D4DE40}</b:Guid>
    <b:Author>
      <b:Author>
        <b:NameList>
          <b:Person>
            <b:Last>Andreoli</b:Last>
            <b:First>Cleverson</b:First>
            <b:Middle>V.</b:Middle>
          </b:Person>
          <b:Person>
            <b:Last>Sperling</b:Last>
            <b:First>Marcos</b:First>
            <b:Middle>Von</b:Middle>
          </b:Person>
          <b:Person>
            <b:Last>Fernandes</b:Last>
            <b:First>Fernando</b:First>
          </b:Person>
        </b:NameList>
      </b:Author>
    </b:Author>
    <b:Title>Lodo de Esgoto: Tratamento e Disposição Final</b:Title>
    <b:Year>2001</b:Year>
    <b:City>Belo Horizonte</b:City>
    <b:Publisher>Companhia de Saneamento do Paraná</b:Publisher>
    <b:Volume>6</b:Volume>
    <b:Edition>1</b:Edition>
    <b:RefOrder>2</b:RefOrder>
  </b:Source>
  <b:Source>
    <b:Tag>ZAH08</b:Tag>
    <b:SourceType>JournalArticle</b:SourceType>
    <b:Guid>{ACDEF218-3100-41A9-A221-5DB9ADD78B61}</b:Guid>
    <b:Title>Sludge Recycling - Needs and Trends</b:Title>
    <b:Pages>299-304</b:Pages>
    <b:Year>2008</b:Year>
    <b:City>Brasov</b:City>
    <b:Author>
      <b:Author>
        <b:NameList>
          <b:Person>
            <b:Last>ZAHA</b:Last>
            <b:First>C</b:First>
          </b:Person>
          <b:Person>
            <b:Last>DUMITRESCU</b:Last>
            <b:First>L</b:First>
          </b:Person>
        </b:NameList>
      </b:Author>
    </b:Author>
    <b:JournalName>Bulletin of the Transilvania University of Brasov</b:JournalName>
    <b:Volume>1</b:Volume>
    <b:StandardNumber>2065-2119</b:StandardNumber>
    <b:RefOrder>3</b:RefOrder>
  </b:Source>
  <b:Source>
    <b:Tag>Cos11</b:Tag>
    <b:SourceType>Book</b:SourceType>
    <b:Guid>{A4E3EB38-0640-4CB7-81D4-DBD89DF8978B}</b:Guid>
    <b:Author>
      <b:Author>
        <b:NameList>
          <b:Person>
            <b:Last>Costa</b:Last>
            <b:First>Aureliano</b:First>
            <b:Middle>Nogueira</b:Middle>
          </b:Person>
          <b:Person>
            <b:Last>Costa</b:Last>
            <b:First>Adelaide</b:First>
            <b:Middle>Fátima Santana</b:Middle>
          </b:Person>
        </b:NameList>
      </b:Author>
    </b:Author>
    <b:Title>Manual de uso agrícola e disposição do lodo de esgoto para o Estado do Espírito Santo</b:Title>
    <b:Year>2011</b:Year>
    <b:City>Vitória</b:City>
    <b:Publisher>Incaper</b:Publisher>
    <b:Pages>126</b:Pages>
    <b:RefOrder>4</b:RefOrder>
  </b:Source>
  <b:Source>
    <b:Tag>Cuk12</b:Tag>
    <b:SourceType>ArticleInAPeriodical</b:SourceType>
    <b:Guid>{134CE1E5-AACE-4AA0-9AD7-2D16745C5695}</b:Guid>
    <b:LCID>2115</b:LCID>
    <b:Author>
      <b:Author>
        <b:NameList>
          <b:Person>
            <b:Last>Cukjati</b:Last>
            <b:First>N</b:First>
          </b:Person>
          <b:Person>
            <b:Last>Zupancic</b:Last>
            <b:First>G</b:First>
            <b:Middle>D</b:Middle>
          </b:Person>
          <b:Person>
            <b:Last>ROS</b:Last>
            <b:First>M</b:First>
          </b:Person>
          <b:Person>
            <b:Last>Grilc</b:Last>
            <b:First>V</b:First>
          </b:Person>
        </b:NameList>
      </b:Author>
    </b:Author>
    <b:Title>Composting of anaerobic sludge: An economically feasible element of a sustainable sewage sludge management</b:Title>
    <b:PeriodicalTitle>Journal of Environmental Management</b:PeriodicalTitle>
    <b:Year>2012</b:Year>
    <b:Pages>48-55</b:Pages>
    <b:Volume>106</b:Volume>
    <b:RefOrder>5</b:RefOrder>
  </b:Source>
  <b:Source>
    <b:Tag>Tsu01</b:Tag>
    <b:SourceType>Book</b:SourceType>
    <b:Guid>{9D512A0B-4AFA-4363-9DA1-460F1867BFEF}</b:Guid>
    <b:Author>
      <b:Author>
        <b:NameList>
          <b:Person>
            <b:Last>Tsutiya</b:Last>
            <b:First>Milton</b:First>
            <b:Middle>Tomoyuki</b:Middle>
          </b:Person>
          <b:Person>
            <b:Last>Comparini</b:Last>
            <b:First>João</b:First>
            <b:Middle>Baptista</b:Middle>
          </b:Person>
          <b:Person>
            <b:Last>Sobrinho</b:Last>
            <b:First>Oedro</b:First>
            <b:Middle>Alem</b:Middle>
          </b:Person>
          <b:Person>
            <b:Last>Hespanhol</b:Last>
            <b:First>Ivanildo</b:First>
          </b:Person>
          <b:Person>
            <b:Last>Carvalho</b:Last>
            <b:First>Paulo</b:First>
            <b:Middle>Campos</b:Middle>
          </b:Person>
          <b:Person>
            <b:Last>Melfi</b:Last>
            <b:First>Adolfo</b:First>
            <b:Middle>José</b:Middle>
          </b:Person>
          <b:Person>
            <b:Last>Melo</b:Last>
            <b:First>Wanderley</b:First>
            <b:Middle>josé</b:Middle>
          </b:Person>
          <b:Person>
            <b:Last>Marques</b:Last>
            <b:First>marcs</b:First>
            <b:Middle>Omir</b:Middle>
          </b:Person>
        </b:NameList>
      </b:Author>
    </b:Author>
    <b:Title>Biossólidos na Agricultura</b:Title>
    <b:Year>2001</b:Year>
    <b:City>São Paulo</b:City>
    <b:Publisher>SABESP</b:Publisher>
    <b:Pages>468</b:Pages>
    <b:RefOrder>6</b:RefOrder>
  </b:Source>
  <b:Source>
    <b:Tag>Zah11</b:Tag>
    <b:SourceType>ArticleInAPeriodical</b:SourceType>
    <b:Guid>{01F55AF7-7BCC-426D-AB72-3BE5B8CB95B9}</b:Guid>
    <b:LCID>2115</b:LCID>
    <b:Author>
      <b:Author>
        <b:NameList>
          <b:Person>
            <b:Last>Zaha</b:Last>
            <b:First>Claudia</b:First>
          </b:Person>
          <b:Person>
            <b:Last>Sauciuc</b:Last>
            <b:First>Anca</b:First>
          </b:Person>
          <b:Person>
            <b:Last>Dumitrescu</b:Last>
            <b:First>Lucia</b:First>
          </b:Person>
          <b:Person>
            <b:Last>Manciulea</b:Last>
            <b:First>Ileana</b:First>
          </b:Person>
        </b:NameList>
      </b:Author>
    </b:Author>
    <b:Title>Aspects Regarding Recycling Sludge by Composting</b:Title>
    <b:Year>2011</b:Year>
    <b:Volume>2</b:Volume>
    <b:Edition>10</b:Edition>
    <b:Pages>219-224</b:Pages>
    <b:PeriodicalTitle>Environmental Engineering and Management Journal</b:PeriodicalTitle>
    <b:RefOrder>7</b:RefOrder>
  </b:Source>
  <b:Source>
    <b:Tag>Ara</b:Tag>
    <b:SourceType>ConferenceProceedings</b:SourceType>
    <b:Guid>{D52ECD77-FCB0-43B6-8956-B5A8C7BC115C}</b:Guid>
    <b:Author>
      <b:Author>
        <b:NameList>
          <b:Person>
            <b:Last>Araújo</b:Last>
            <b:First>Franciolli</b:First>
            <b:Middle>Silva Dantas</b:Middle>
          </b:Person>
          <b:Person>
            <b:Last>Leite</b:Last>
            <b:First>José</b:First>
            <b:Middle>Yvan Pereira</b:Middle>
          </b:Person>
          <b:Person>
            <b:Last>Araújo</b:Last>
            <b:First>André</b:First>
            <b:Middle>Luis Calado</b:Middle>
          </b:Person>
          <b:Person>
            <b:Last>Ingunza</b:Last>
            <b:First>Maria</b:First>
            <b:Middle>del Pillar Durante</b:Middle>
          </b:Person>
        </b:NameList>
      </b:Author>
    </b:Author>
    <b:Title>Caracterização de matérias-primas para reuso de lodo de ETE em produtos cerâmicos</b:Title>
    <b:Year>2008</b:Year>
    <b:ConferenceName>23º Congresso Brasileiro de Engenharia Sanitária e Ambiental</b:ConferenceName>
    <b:City>Campo Grande</b:City>
    <b:RefOrder>8</b:RefOrder>
  </b:Source>
  <b:Source>
    <b:Tag>Bar12</b:Tag>
    <b:SourceType>ConferenceProceedings</b:SourceType>
    <b:Guid>{B9F205A5-D12C-4C37-9FF5-948AD5A3E8DA}</b:Guid>
    <b:Author>
      <b:Author>
        <b:NameList>
          <b:Person>
            <b:Last>Barcellos</b:Last>
            <b:First>Eduardo</b:First>
            <b:Middle>Echevenguá</b:Middle>
          </b:Person>
          <b:Person>
            <b:Last>Gonçalves</b:Last>
            <b:First>Margarete</b:First>
            <b:Middle>Regina Freitas</b:Middle>
          </b:Person>
          <b:Person>
            <b:Last>Tessaro</b:Last>
            <b:First>Alessandra</b:First>
            <b:Middle>Buss</b:Middle>
          </b:Person>
          <b:Person>
            <b:Last>Bergmann</b:Last>
            <b:First>Carlos</b:First>
            <b:Middle>Pérez</b:Middle>
          </b:Person>
        </b:NameList>
      </b:Author>
    </b:Author>
    <b:Title>Utilização do lodo de estação de tratamento de efluentes como matéria prima para compósitos cerâmicos</b:Title>
    <b:Year>2012</b:Year>
    <b:City>Pelotas</b:City>
    <b:ConferenceName>Encontro Pós-Gradação UFPEL</b:ConferenceName>
    <b:RefOrder>9</b:RefOrder>
  </b:Source>
  <b:Source>
    <b:Tag>Cas081</b:Tag>
    <b:SourceType>JournalArticle</b:SourceType>
    <b:Guid>{7AA594CC-5BF2-41D2-BFA6-B8BBE8D57336}</b:Guid>
    <b:Author>
      <b:Author>
        <b:NameList>
          <b:Person>
            <b:Last>Casagrande</b:Last>
            <b:First>Marcos</b:First>
            <b:Middle>Cardoso</b:Middle>
          </b:Person>
          <b:Person>
            <b:Last>Sartor</b:Last>
            <b:First>Morgana</b:First>
            <b:Middle>Nuernberg</b:Middle>
          </b:Person>
          <b:Person>
            <b:Last>Gomes</b:Last>
            <b:First>Vaneide</b:First>
          </b:Person>
          <b:Person>
            <b:Last>Della</b:Last>
            <b:First>Viviana</b:First>
            <b:Middle>Possamai</b:Middle>
          </b:Person>
          <b:Person>
            <b:Last>Hotza</b:Last>
            <b:First>Dachamir</b:First>
          </b:Person>
          <b:Person>
            <b:Last>Oliveira</b:Last>
            <b:First>Antonio</b:First>
            <b:Middle>Pedro Novaes</b:Middle>
          </b:Person>
        </b:NameList>
      </b:Author>
    </b:Author>
    <b:Title>Reaproveitamento de Resíduos Sólidos Industriais: Processamento e Aplicações no Setor Cerâmico</b:Title>
    <b:Year>2008</b:Year>
    <b:City>São Carlos</b:City>
    <b:Volume>1/2</b:Volume>
    <b:JournalName>Cerâmica Industrial</b:JournalName>
    <b:Month>Janeiro - Abril</b:Month>
    <b:Pages>34-42</b:Pages>
    <b:RefOrder>10</b:RefOrder>
  </b:Source>
  <b:Source>
    <b:Tag>Dev11</b:Tag>
    <b:SourceType>ArticleInAPeriodical</b:SourceType>
    <b:Guid>{11BDA866-1643-4308-B69A-EF54AA4BC24F}</b:Guid>
    <b:LCID>2115</b:LCID>
    <b:Author>
      <b:Author>
        <b:NameList>
          <b:Person>
            <b:Last>Devant</b:Last>
            <b:First>M</b:First>
          </b:Person>
          <b:Person>
            <b:Last>Cusidó</b:Last>
            <b:First>J</b:First>
            <b:Middle>A</b:Middle>
          </b:Person>
          <b:Person>
            <b:Last>Soriano</b:Last>
            <b:First>C</b:First>
          </b:Person>
        </b:NameList>
      </b:Author>
    </b:Author>
    <b:Title>Custom formulation of red ceramics with clay, sewage sludge and forest waste</b:Title>
    <b:PeriodicalTitle>Applied Clay Science</b:PeriodicalTitle>
    <b:Year>2011</b:Year>
    <b:Pages>669–675</b:Pages>
    <b:Volume>53</b:Volume>
    <b:RefOrder>11</b:RefOrder>
  </b:Source>
  <b:Source>
    <b:Tag>Gar11</b:Tag>
    <b:SourceType>JournalArticle</b:SourceType>
    <b:Guid>{1B3E3404-A950-43C8-8C2F-FA7F8BC692E7}</b:Guid>
    <b:Author>
      <b:Author>
        <b:NameList>
          <b:Person>
            <b:Last>Garcia</b:Last>
            <b:First>Valles</b:First>
            <b:Middle>M</b:Middle>
          </b:Person>
          <b:Person>
            <b:Last>Aly</b:Last>
            <b:First>M</b:First>
            <b:Middle>H</b:Middle>
          </b:Person>
          <b:Person>
            <b:Last>Fadaly</b:Last>
            <b:First>E.</b:First>
            <b:Middle>El</b:Middle>
          </b:Person>
          <b:Person>
            <b:Last>Hafez</b:Last>
            <b:First>H</b:First>
            <b:Middle>S</b:Middle>
          </b:Person>
          <b:Person>
            <b:Last>Nogués</b:Last>
            <b:First>J</b:First>
          </b:Person>
          <b:Person>
            <b:Last>Martinez</b:Last>
            <b:First>Y</b:First>
            <b:Middle>S</b:Middle>
          </b:Person>
        </b:NameList>
      </b:Author>
    </b:Author>
    <b:Title>Materiales vitrocerámicos a partir de lodos procedentes de una estación de depuración de aguas residuales urbanas (en la Ciudad de El-Sadat, Egipto)</b:Title>
    <b:JournalName>Boletín de la Sociedad Española de Cerámica y Vidrio</b:JournalName>
    <b:Year>2011</b:Year>
    <b:Month>Set/Out</b:Month>
    <b:Pages>261-266</b:Pages>
    <b:Volume>50</b:Volume>
    <b:RefOrder>12</b:RefOrder>
  </b:Source>
  <b:Source>
    <b:Tag>Cus12</b:Tag>
    <b:SourceType>JournalArticle</b:SourceType>
    <b:Guid>{EBBD6B07-77BB-4F2B-B1AB-56B52D0C64FA}</b:Guid>
    <b:Author>
      <b:Author>
        <b:NameList>
          <b:Person>
            <b:Last>Cusidó</b:Last>
            <b:First>Juan</b:First>
            <b:Middle>A</b:Middle>
          </b:Person>
          <b:Person>
            <b:Last>Cremades</b:Last>
            <b:First>Lázaro</b:First>
            <b:Middle>V</b:Middle>
          </b:Person>
        </b:NameList>
      </b:Author>
    </b:Author>
    <b:Title>Environmental effects of using clay bricks produced with sewage sludge: Leachability and toxicity studies</b:Title>
    <b:JournalName>Waste Management</b:JournalName>
    <b:Year>2012</b:Year>
    <b:Pages>1202–1208</b:Pages>
    <b:Volume>32</b:Volume>
    <b:RefOrder>13</b:RefOrder>
  </b:Source>
  <b:Source>
    <b:Tag>Lie04</b:Tag>
    <b:SourceType>JournalArticle</b:SourceType>
    <b:Guid>{35621405-C19A-4023-88F1-83CC48D54249}</b:Guid>
    <b:Author>
      <b:Author>
        <b:NameList>
          <b:Person>
            <b:Last>Liew</b:Last>
            <b:First>Abdul</b:First>
            <b:Middle>G</b:Middle>
          </b:Person>
          <b:Person>
            <b:Last>Idris</b:Last>
            <b:First>Azni</b:First>
          </b:Person>
          <b:Person>
            <b:Last>Samad</b:Last>
            <b:First>Abdul</b:First>
            <b:Middle>A</b:Middle>
          </b:Person>
          <b:Person>
            <b:Last>Wong</b:Last>
            <b:First>Calvin</b:First>
            <b:Middle>H K</b:Middle>
          </b:Person>
          <b:Person>
            <b:Last>Jaafar</b:Last>
            <b:First>Mohd</b:First>
            <b:Middle>S</b:Middle>
          </b:Person>
          <b:Person>
            <b:Last>Baki</b:Last>
            <b:First>Aminuddin</b:First>
            <b:Middle>M</b:Middle>
          </b:Person>
        </b:NameList>
      </b:Author>
    </b:Author>
    <b:Title>Reusability of sewage sludge in clay bricks</b:Title>
    <b:JournalName>J Mater Cycles Waste Manager</b:JournalName>
    <b:Year>2004</b:Year>
    <b:Pages>41-47</b:Pages>
    <b:Volume>6</b:Volume>
    <b:RefOrder>14</b:RefOrder>
  </b:Source>
  <b:Source>
    <b:Tag>Lop09</b:Tag>
    <b:SourceType>ConferenceProceedings</b:SourceType>
    <b:Guid>{E721B52D-45FA-4CA4-82E0-633A06B14CDD}</b:Guid>
    <b:Author>
      <b:Author>
        <b:NameList>
          <b:Person>
            <b:Last>Lopes</b:Last>
            <b:First>Maria</b:First>
            <b:Middle>Anjos Jesus Barros Monteiro</b:Middle>
          </b:Person>
          <b:Person>
            <b:Last>Messias</b:Last>
            <b:First>Arminda</b:First>
            <b:Middle>Saconi</b:Middle>
          </b:Person>
          <b:Person>
            <b:Last>Santos</b:Last>
            <b:First>Valdemir</b:First>
            <b:Middle>Alexandre Santos</b:Middle>
          </b:Person>
          <b:Person>
            <b:Last>Lima</b:Last>
            <b:First>Vanessa</b:First>
            <b:Middle>Natalia</b:Middle>
          </b:Person>
          <b:Person>
            <b:Last>Menezes</b:Last>
            <b:First>Marcelo</b:First>
            <b:Middle>Oliveira</b:Middle>
          </b:Person>
        </b:NameList>
      </b:Author>
    </b:Author>
    <b:Title>Influência do Lodo de Esgoto em Características Físico-químicas do Solo Cultivado com Rabanete</b:Title>
    <b:Year>2009</b:Year>
    <b:City>Fortaleza</b:City>
    <b:ConferenceName>XI Encontro Nacional sobre Gestão Empresarial e Meio Ambiente</b:ConferenceName>
    <b:RefOrder>15</b:RefOrder>
  </b:Source>
  <b:Source>
    <b:Tag>Tia11</b:Tag>
    <b:SourceType>JournalArticle</b:SourceType>
    <b:Guid>{9B638D0C-E603-4DCE-9098-9810683F184E}</b:Guid>
    <b:Author>
      <b:Author>
        <b:NameList>
          <b:Person>
            <b:Last>Tiana</b:Last>
            <b:First>Yu</b:First>
          </b:Person>
          <b:Person>
            <b:Last>Zuo</b:Last>
            <b:First>Wei</b:First>
          </b:Person>
          <b:Person>
            <b:Last>Chena</b:Last>
            <b:First>Dongdong</b:First>
          </b:Person>
        </b:NameList>
      </b:Author>
    </b:Author>
    <b:Title>Crystallization evolution, microstructure and properties of sewage sludge-based glass–ceramics prepared by microwave heating</b:Title>
    <b:JournalName>Journal of Hazardous Materials</b:JournalName>
    <b:Year>2011</b:Year>
    <b:Pages>370– 379</b:Pages>
    <b:Volume>196</b:Volume>
    <b:RefOrder>16</b:RefOrder>
  </b:Source>
  <b:Source>
    <b:Tag>Slu12</b:Tag>
    <b:SourceType>JournalArticle</b:SourceType>
    <b:Guid>{1B1C3B0C-5D82-457B-9F89-35461044767D}</b:Guid>
    <b:Title>Sludge valorization from wastewater treatment plant to its application on the ceramic industry</b:Title>
    <b:Pages>343-348</b:Pages>
    <b:Year>2012</b:Year>
    <b:JournalName>Journal of Environmental Management</b:JournalName>
    <b:Volume>95</b:Volume>
    <b:Author>
      <b:Author>
        <b:NameList>
          <b:Person>
            <b:Last>García</b:Last>
            <b:First>Carmen</b:First>
            <b:Middle>Martínez</b:Middle>
          </b:Person>
          <b:Person>
            <b:Last>Quesada</b:Last>
            <b:First>Dolores</b:First>
            <b:Middle>Eliche</b:Middle>
          </b:Person>
          <b:Person>
            <b:Last>Villarejo</b:Last>
            <b:First>Luis</b:First>
            <b:Middle>Pérez</b:Middle>
          </b:Person>
          <b:Person>
            <b:Last>Godino</b:Last>
            <b:First>Francisco</b:First>
            <b:Middle>Iglesias</b:Middle>
          </b:Person>
          <b:Person>
            <b:Last>Iglesias</b:Last>
            <b:First>Francisco</b:First>
            <b:Middle>A. Corpas</b:Middle>
          </b:Person>
        </b:NameList>
      </b:Author>
    </b:Author>
    <b:RefOrder>17</b:RefOrder>
  </b:Source>
</b:Sources>
</file>

<file path=customXml/itemProps1.xml><?xml version="1.0" encoding="utf-8"?>
<ds:datastoreItem xmlns:ds="http://schemas.openxmlformats.org/officeDocument/2006/customXml" ds:itemID="{ACEB871D-823E-48BA-B621-EF759C5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2521</Words>
  <Characters>13615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Suzete Neves Pessi</dc:creator>
  <cp:lastModifiedBy>CLAUDIA</cp:lastModifiedBy>
  <cp:revision>6</cp:revision>
  <cp:lastPrinted>2013-07-07T00:45:00Z</cp:lastPrinted>
  <dcterms:created xsi:type="dcterms:W3CDTF">2013-07-07T00:32:00Z</dcterms:created>
  <dcterms:modified xsi:type="dcterms:W3CDTF">2013-07-07T22:42:00Z</dcterms:modified>
</cp:coreProperties>
</file>